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BB" w:rsidRDefault="006367BB" w:rsidP="006367BB">
      <w:pPr>
        <w:ind w:firstLine="900"/>
        <w:jc w:val="both"/>
        <w:rPr>
          <w:sz w:val="18"/>
          <w:szCs w:val="18"/>
          <w:lang w:val="sr-Latn-CS"/>
        </w:rPr>
      </w:pPr>
      <w:proofErr w:type="spellStart"/>
      <w:proofErr w:type="gram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основу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члана</w:t>
      </w:r>
      <w:proofErr w:type="spellEnd"/>
      <w:r>
        <w:rPr>
          <w:sz w:val="18"/>
          <w:szCs w:val="18"/>
        </w:rPr>
        <w:t xml:space="preserve"> 1</w:t>
      </w:r>
      <w:r>
        <w:rPr>
          <w:sz w:val="18"/>
          <w:szCs w:val="18"/>
          <w:lang w:val="sr-Latn-CS"/>
        </w:rPr>
        <w:t>1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Статута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(''</w:t>
      </w:r>
      <w:proofErr w:type="spellStart"/>
      <w:r>
        <w:rPr>
          <w:sz w:val="18"/>
          <w:szCs w:val="18"/>
        </w:rPr>
        <w:t>Сл.лист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Ужица</w:t>
      </w:r>
      <w:proofErr w:type="spellEnd"/>
      <w:r>
        <w:rPr>
          <w:sz w:val="18"/>
          <w:szCs w:val="18"/>
        </w:rPr>
        <w:t>''</w:t>
      </w:r>
      <w:r>
        <w:rPr>
          <w:sz w:val="18"/>
          <w:szCs w:val="18"/>
          <w:lang w:val="sr-Latn-CS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бр</w:t>
      </w:r>
      <w:proofErr w:type="spellEnd"/>
      <w:r>
        <w:rPr>
          <w:sz w:val="18"/>
          <w:szCs w:val="18"/>
        </w:rPr>
        <w:t xml:space="preserve">. 20/14), </w:t>
      </w:r>
      <w:proofErr w:type="spellStart"/>
      <w:r>
        <w:rPr>
          <w:sz w:val="18"/>
          <w:szCs w:val="18"/>
        </w:rPr>
        <w:t>Скупштина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седници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одржаној</w:t>
      </w:r>
      <w:proofErr w:type="spellEnd"/>
      <w:r>
        <w:rPr>
          <w:sz w:val="18"/>
          <w:szCs w:val="18"/>
        </w:rPr>
        <w:t xml:space="preserve"> 31.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јула</w:t>
      </w:r>
      <w:proofErr w:type="spellEnd"/>
      <w:proofErr w:type="gramEnd"/>
      <w:r>
        <w:rPr>
          <w:sz w:val="18"/>
          <w:szCs w:val="18"/>
        </w:rPr>
        <w:t xml:space="preserve"> 2014.године,  </w:t>
      </w:r>
      <w:proofErr w:type="spellStart"/>
      <w:r>
        <w:rPr>
          <w:sz w:val="18"/>
          <w:szCs w:val="18"/>
        </w:rPr>
        <w:t>доноси</w:t>
      </w:r>
      <w:proofErr w:type="spellEnd"/>
    </w:p>
    <w:p w:rsidR="006367BB" w:rsidRDefault="006367BB" w:rsidP="006367BB">
      <w:pPr>
        <w:rPr>
          <w:sz w:val="18"/>
          <w:szCs w:val="18"/>
          <w:lang w:val="sr-Latn-CS"/>
        </w:rPr>
      </w:pPr>
    </w:p>
    <w:p w:rsidR="006367BB" w:rsidRDefault="006367BB" w:rsidP="00636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 Л У К У </w:t>
      </w:r>
    </w:p>
    <w:p w:rsidR="006367BB" w:rsidRDefault="006367BB" w:rsidP="006367BB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</w:rPr>
        <w:t xml:space="preserve">О НАКНАДАМА И ДРУГИМ </w:t>
      </w:r>
      <w:proofErr w:type="gramStart"/>
      <w:r>
        <w:rPr>
          <w:b/>
          <w:sz w:val="24"/>
          <w:szCs w:val="24"/>
        </w:rPr>
        <w:t>ПРИМАЊИМА  ОДБОРНИКА</w:t>
      </w:r>
      <w:proofErr w:type="gramEnd"/>
      <w:r>
        <w:rPr>
          <w:b/>
          <w:sz w:val="24"/>
          <w:szCs w:val="24"/>
        </w:rPr>
        <w:t xml:space="preserve"> СКУПШТИНЕ ГРАДСКЕ ОПШТИНЕ СЕВОЈНО И ЧЛАНОВА ВЕЋА ГРАДСКЕ ОПШТИНЕ СЕВОЈНО</w:t>
      </w:r>
    </w:p>
    <w:p w:rsidR="006367BB" w:rsidRDefault="006367BB" w:rsidP="006367BB">
      <w:pPr>
        <w:jc w:val="center"/>
        <w:rPr>
          <w:sz w:val="18"/>
          <w:szCs w:val="18"/>
          <w:lang w:val="sr-Latn-CS"/>
        </w:rPr>
      </w:pPr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1.</w:t>
      </w:r>
      <w:proofErr w:type="gramEnd"/>
    </w:p>
    <w:p w:rsidR="006367BB" w:rsidRDefault="006367BB" w:rsidP="006367BB">
      <w:pPr>
        <w:ind w:firstLine="900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Овом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одлуком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утврђују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накнаде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друга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примања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одборника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председника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заменика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председника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Скупштине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чланова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</w:rPr>
        <w:t>Већа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>.</w:t>
      </w:r>
      <w:proofErr w:type="gramEnd"/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2.</w:t>
      </w:r>
      <w:proofErr w:type="gramEnd"/>
    </w:p>
    <w:p w:rsidR="006367BB" w:rsidRDefault="006367BB" w:rsidP="006367BB">
      <w:pPr>
        <w:ind w:firstLine="90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Одборник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Скупштине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складу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овом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Одлуком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: </w:t>
      </w:r>
    </w:p>
    <w:p w:rsidR="006367BB" w:rsidRDefault="006367BB" w:rsidP="006367BB">
      <w:pPr>
        <w:ind w:firstLine="90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  <w:lang w:val="sr-Latn-CS"/>
        </w:rPr>
        <w:t xml:space="preserve"> </w:t>
      </w:r>
      <w:proofErr w:type="spellStart"/>
      <w:proofErr w:type="gramStart"/>
      <w:r>
        <w:rPr>
          <w:sz w:val="18"/>
          <w:szCs w:val="18"/>
        </w:rPr>
        <w:t>накнаду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присуствовање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седници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Скупштине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висини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2.000,00 </w:t>
      </w:r>
      <w:proofErr w:type="spellStart"/>
      <w:r>
        <w:rPr>
          <w:sz w:val="18"/>
          <w:szCs w:val="18"/>
        </w:rPr>
        <w:t>динара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седници</w:t>
      </w:r>
      <w:proofErr w:type="spellEnd"/>
      <w:r>
        <w:rPr>
          <w:sz w:val="18"/>
          <w:szCs w:val="18"/>
        </w:rPr>
        <w:t>.</w:t>
      </w:r>
    </w:p>
    <w:p w:rsidR="006367BB" w:rsidRDefault="006367BB" w:rsidP="006367BB">
      <w:pPr>
        <w:ind w:firstLine="902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Накнада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исплаћује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основу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евиденције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присуству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седници</w:t>
      </w:r>
      <w:proofErr w:type="spellEnd"/>
      <w:r>
        <w:rPr>
          <w:sz w:val="18"/>
          <w:szCs w:val="18"/>
        </w:rPr>
        <w:t>.</w:t>
      </w:r>
      <w:proofErr w:type="gramEnd"/>
    </w:p>
    <w:p w:rsidR="006367BB" w:rsidRDefault="006367BB" w:rsidP="006367BB">
      <w:pPr>
        <w:ind w:firstLine="902"/>
        <w:jc w:val="both"/>
        <w:rPr>
          <w:sz w:val="18"/>
          <w:szCs w:val="18"/>
        </w:rPr>
      </w:pPr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3.</w:t>
      </w:r>
      <w:proofErr w:type="gramEnd"/>
    </w:p>
    <w:p w:rsidR="006367BB" w:rsidRDefault="006367BB" w:rsidP="006367BB">
      <w:pPr>
        <w:ind w:firstLine="9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Председник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Скупштине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градске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накнаду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рад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износу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40% </w:t>
      </w:r>
      <w:proofErr w:type="spellStart"/>
      <w:r>
        <w:rPr>
          <w:sz w:val="18"/>
          <w:szCs w:val="18"/>
        </w:rPr>
        <w:t>просечне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зараде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запосленом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без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пореза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доприноса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Републике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Србије</w:t>
      </w:r>
      <w:proofErr w:type="spellEnd"/>
      <w:r>
        <w:rPr>
          <w:sz w:val="18"/>
          <w:szCs w:val="18"/>
        </w:rPr>
        <w:t xml:space="preserve">  (у </w:t>
      </w:r>
      <w:proofErr w:type="spellStart"/>
      <w:r>
        <w:rPr>
          <w:sz w:val="18"/>
          <w:szCs w:val="18"/>
        </w:rPr>
        <w:t>даљем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тексту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зараде</w:t>
      </w:r>
      <w:proofErr w:type="spellEnd"/>
      <w:r>
        <w:rPr>
          <w:sz w:val="18"/>
          <w:szCs w:val="18"/>
        </w:rPr>
        <w:t>).</w:t>
      </w:r>
    </w:p>
    <w:p w:rsidR="006367BB" w:rsidRDefault="006367BB" w:rsidP="006367BB">
      <w:pPr>
        <w:jc w:val="both"/>
        <w:rPr>
          <w:sz w:val="18"/>
          <w:szCs w:val="18"/>
        </w:rPr>
      </w:pPr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4.</w:t>
      </w:r>
      <w:proofErr w:type="gramEnd"/>
    </w:p>
    <w:p w:rsidR="006367BB" w:rsidRDefault="006367BB" w:rsidP="006367BB">
      <w:pPr>
        <w:ind w:firstLine="900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Заменик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председника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Скупштине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накнаду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рад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износу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20%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зараде</w:t>
      </w:r>
      <w:proofErr w:type="spellEnd"/>
      <w:r>
        <w:rPr>
          <w:sz w:val="18"/>
          <w:szCs w:val="18"/>
        </w:rPr>
        <w:t>.</w:t>
      </w:r>
      <w:proofErr w:type="gramEnd"/>
    </w:p>
    <w:p w:rsidR="006367BB" w:rsidRDefault="006367BB" w:rsidP="006367BB">
      <w:pPr>
        <w:jc w:val="both"/>
        <w:rPr>
          <w:sz w:val="18"/>
          <w:szCs w:val="18"/>
        </w:rPr>
      </w:pPr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5.</w:t>
      </w:r>
      <w:proofErr w:type="gramEnd"/>
    </w:p>
    <w:p w:rsidR="006367BB" w:rsidRDefault="006367BB" w:rsidP="006367BB">
      <w:pPr>
        <w:ind w:firstLine="90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Одборник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накнаду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трошкова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службено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путовање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службеном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задатку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треба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обави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одређен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посао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потребе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Скупштине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територије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седишта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Севојно</w:t>
      </w:r>
      <w:proofErr w:type="spellEnd"/>
      <w:proofErr w:type="gramEnd"/>
      <w:r>
        <w:rPr>
          <w:sz w:val="18"/>
          <w:szCs w:val="18"/>
        </w:rPr>
        <w:t xml:space="preserve">, у </w:t>
      </w:r>
      <w:proofErr w:type="spellStart"/>
      <w:r>
        <w:rPr>
          <w:sz w:val="18"/>
          <w:szCs w:val="18"/>
        </w:rPr>
        <w:t>земљи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иностранству</w:t>
      </w:r>
      <w:proofErr w:type="spellEnd"/>
      <w:r>
        <w:rPr>
          <w:sz w:val="18"/>
          <w:szCs w:val="18"/>
        </w:rPr>
        <w:t xml:space="preserve">, у </w:t>
      </w:r>
      <w:proofErr w:type="spellStart"/>
      <w:r>
        <w:rPr>
          <w:sz w:val="18"/>
          <w:szCs w:val="18"/>
        </w:rPr>
        <w:t>висини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утврђеној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законом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другим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прписима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као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запослене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Управи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>.</w:t>
      </w:r>
    </w:p>
    <w:p w:rsidR="006367BB" w:rsidRDefault="006367BB" w:rsidP="006367BB">
      <w:pPr>
        <w:jc w:val="both"/>
        <w:rPr>
          <w:sz w:val="18"/>
          <w:szCs w:val="18"/>
        </w:rPr>
      </w:pPr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6.</w:t>
      </w:r>
      <w:proofErr w:type="gramEnd"/>
    </w:p>
    <w:p w:rsidR="006367BB" w:rsidRDefault="006367BB" w:rsidP="006367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Већа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, у </w:t>
      </w:r>
      <w:proofErr w:type="spellStart"/>
      <w:r>
        <w:rPr>
          <w:sz w:val="18"/>
          <w:szCs w:val="18"/>
        </w:rPr>
        <w:t>складу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Одлуком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накнаду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износу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30%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месечне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зараде</w:t>
      </w:r>
      <w:proofErr w:type="spellEnd"/>
      <w:r>
        <w:rPr>
          <w:sz w:val="18"/>
          <w:szCs w:val="18"/>
        </w:rPr>
        <w:t>.</w:t>
      </w:r>
      <w:proofErr w:type="gramEnd"/>
    </w:p>
    <w:p w:rsidR="006367BB" w:rsidRDefault="006367BB" w:rsidP="006367B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   </w:t>
      </w:r>
      <w:proofErr w:type="spell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Већа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накнаду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трошкова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службена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путовања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службеном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задатку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треба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обави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одређени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посао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потребе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Већа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територије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седишта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 xml:space="preserve">, у </w:t>
      </w:r>
      <w:proofErr w:type="spellStart"/>
      <w:r>
        <w:rPr>
          <w:sz w:val="18"/>
          <w:szCs w:val="18"/>
        </w:rPr>
        <w:t>земљи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иностранству</w:t>
      </w:r>
      <w:proofErr w:type="spellEnd"/>
      <w:r>
        <w:rPr>
          <w:sz w:val="18"/>
          <w:szCs w:val="18"/>
        </w:rPr>
        <w:t xml:space="preserve">, у </w:t>
      </w:r>
      <w:proofErr w:type="spellStart"/>
      <w:r>
        <w:rPr>
          <w:sz w:val="18"/>
          <w:szCs w:val="18"/>
        </w:rPr>
        <w:t>висини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утврђеној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Законом</w:t>
      </w:r>
      <w:proofErr w:type="spellEnd"/>
      <w:r>
        <w:rPr>
          <w:sz w:val="18"/>
          <w:szCs w:val="18"/>
        </w:rPr>
        <w:t xml:space="preserve">  и </w:t>
      </w:r>
      <w:proofErr w:type="spellStart"/>
      <w:r>
        <w:rPr>
          <w:sz w:val="18"/>
          <w:szCs w:val="18"/>
        </w:rPr>
        <w:t>другим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прописима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запослене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Управи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градске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општине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Севојно</w:t>
      </w:r>
      <w:proofErr w:type="spellEnd"/>
      <w:r>
        <w:rPr>
          <w:sz w:val="18"/>
          <w:szCs w:val="18"/>
        </w:rPr>
        <w:t>.</w:t>
      </w:r>
    </w:p>
    <w:p w:rsidR="006367BB" w:rsidRDefault="006367BB" w:rsidP="006367BB">
      <w:pPr>
        <w:jc w:val="both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              </w:t>
      </w:r>
      <w:proofErr w:type="spellStart"/>
      <w:proofErr w:type="gramStart"/>
      <w:r>
        <w:rPr>
          <w:sz w:val="18"/>
          <w:szCs w:val="18"/>
        </w:rPr>
        <w:t>Накнада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исплаћује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основу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службене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евиденције</w:t>
      </w:r>
      <w:proofErr w:type="spellEnd"/>
      <w:r>
        <w:rPr>
          <w:sz w:val="18"/>
          <w:szCs w:val="18"/>
        </w:rPr>
        <w:t>.</w:t>
      </w:r>
      <w:proofErr w:type="gramEnd"/>
    </w:p>
    <w:p w:rsidR="006367BB" w:rsidRDefault="006367BB" w:rsidP="006367BB">
      <w:pPr>
        <w:jc w:val="center"/>
        <w:rPr>
          <w:sz w:val="18"/>
          <w:szCs w:val="18"/>
        </w:rPr>
      </w:pPr>
    </w:p>
    <w:p w:rsidR="006367BB" w:rsidRDefault="006367BB" w:rsidP="006367BB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Члан</w:t>
      </w:r>
      <w:proofErr w:type="spellEnd"/>
      <w:r>
        <w:rPr>
          <w:sz w:val="18"/>
          <w:szCs w:val="18"/>
        </w:rPr>
        <w:t xml:space="preserve"> 7.</w:t>
      </w:r>
      <w:proofErr w:type="gramEnd"/>
    </w:p>
    <w:p w:rsidR="006367BB" w:rsidRDefault="006367BB" w:rsidP="006367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Одлука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ступа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снагу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осмог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објављивања</w:t>
      </w:r>
      <w:proofErr w:type="spellEnd"/>
      <w:r>
        <w:rPr>
          <w:sz w:val="18"/>
          <w:szCs w:val="18"/>
        </w:rPr>
        <w:t xml:space="preserve"> у ''</w:t>
      </w:r>
      <w:proofErr w:type="spellStart"/>
      <w:r>
        <w:rPr>
          <w:sz w:val="18"/>
          <w:szCs w:val="18"/>
        </w:rPr>
        <w:t>Сл.лист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Ужица</w:t>
      </w:r>
      <w:proofErr w:type="spellEnd"/>
      <w:r>
        <w:rPr>
          <w:sz w:val="18"/>
          <w:szCs w:val="18"/>
        </w:rPr>
        <w:t>''.</w:t>
      </w:r>
      <w:proofErr w:type="gramEnd"/>
    </w:p>
    <w:p w:rsidR="006367BB" w:rsidRDefault="006367BB" w:rsidP="006367BB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РЕПУБЛИКА СРБИЈА</w:t>
      </w:r>
    </w:p>
    <w:p w:rsidR="006367BB" w:rsidRDefault="006367BB" w:rsidP="006367BB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ГРАД УЖИЦЕ</w:t>
      </w:r>
    </w:p>
    <w:p w:rsidR="006367BB" w:rsidRDefault="006367BB" w:rsidP="006367BB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/>
        </w:rPr>
        <w:t>СКУПШТИНА</w:t>
      </w:r>
      <w:r>
        <w:rPr>
          <w:sz w:val="18"/>
          <w:szCs w:val="18"/>
          <w:lang w:val="sr-Cyrl-CS"/>
        </w:rPr>
        <w:t xml:space="preserve"> ГРАДСКЕ</w:t>
      </w:r>
      <w:r>
        <w:rPr>
          <w:sz w:val="18"/>
          <w:szCs w:val="18"/>
          <w:lang/>
        </w:rPr>
        <w:t xml:space="preserve"> </w:t>
      </w:r>
      <w:r>
        <w:rPr>
          <w:sz w:val="18"/>
          <w:szCs w:val="18"/>
          <w:lang w:val="sr-Cyrl-CS"/>
        </w:rPr>
        <w:t>ОПШТИНЕ СЕВОЈНО</w:t>
      </w:r>
    </w:p>
    <w:p w:rsidR="006367BB" w:rsidRDefault="006367BB" w:rsidP="006367BB">
      <w:pPr>
        <w:jc w:val="both"/>
        <w:rPr>
          <w:sz w:val="18"/>
          <w:szCs w:val="18"/>
          <w:lang w:val="sr-Cyrl-CS"/>
        </w:rPr>
      </w:pPr>
      <w:proofErr w:type="gramStart"/>
      <w:r>
        <w:rPr>
          <w:sz w:val="18"/>
          <w:szCs w:val="18"/>
        </w:rPr>
        <w:t>I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/>
        </w:rPr>
        <w:t>б</w:t>
      </w:r>
      <w:r>
        <w:rPr>
          <w:sz w:val="18"/>
          <w:szCs w:val="18"/>
          <w:lang w:val="ru-RU"/>
        </w:rPr>
        <w:t xml:space="preserve">рој </w:t>
      </w:r>
      <w:r>
        <w:rPr>
          <w:sz w:val="18"/>
          <w:szCs w:val="18"/>
          <w:lang/>
        </w:rPr>
        <w:t>06-26</w:t>
      </w:r>
      <w:r>
        <w:rPr>
          <w:sz w:val="18"/>
          <w:szCs w:val="18"/>
          <w:lang w:val="ru-RU"/>
        </w:rPr>
        <w:t>/14</w:t>
      </w:r>
      <w:r>
        <w:rPr>
          <w:sz w:val="18"/>
          <w:szCs w:val="18"/>
          <w:lang/>
        </w:rPr>
        <w:t>, 31</w:t>
      </w:r>
      <w:r>
        <w:rPr>
          <w:sz w:val="18"/>
          <w:szCs w:val="18"/>
          <w:lang w:val="sr-Cyrl-CS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07.2014. године</w:t>
      </w:r>
    </w:p>
    <w:p w:rsidR="006367BB" w:rsidRDefault="006367BB" w:rsidP="006367BB">
      <w:pPr>
        <w:jc w:val="right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ПРЕДСЕДНИК </w:t>
      </w:r>
    </w:p>
    <w:p w:rsidR="006367BB" w:rsidRDefault="006367BB" w:rsidP="006367BB">
      <w:pPr>
        <w:jc w:val="right"/>
        <w:rPr>
          <w:i/>
          <w:sz w:val="18"/>
          <w:szCs w:val="18"/>
          <w:lang/>
        </w:rPr>
      </w:pPr>
      <w:r>
        <w:rPr>
          <w:i/>
          <w:sz w:val="18"/>
          <w:szCs w:val="18"/>
          <w:lang w:val="sr-Cyrl-CS"/>
        </w:rPr>
        <w:t xml:space="preserve">                                                                                                      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/>
        </w:rPr>
        <w:t>Иван Цвијовић, с.р.</w:t>
      </w:r>
    </w:p>
    <w:p w:rsidR="006735A6" w:rsidRDefault="006735A6"/>
    <w:sectPr w:rsidR="006735A6" w:rsidSect="00673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67BB"/>
    <w:rsid w:val="006367BB"/>
    <w:rsid w:val="006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6367BB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2015-11-10T00:01:00Z</dcterms:created>
  <dcterms:modified xsi:type="dcterms:W3CDTF">2015-11-10T00:01:00Z</dcterms:modified>
</cp:coreProperties>
</file>