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B0" w:rsidRDefault="004D7FB0" w:rsidP="004D7FB0">
      <w:pPr>
        <w:spacing w:after="0" w:line="240" w:lineRule="auto"/>
        <w:rPr>
          <w:color w:val="auto"/>
          <w:szCs w:val="24"/>
        </w:rPr>
      </w:pPr>
    </w:p>
    <w:p w:rsidR="00E62B70" w:rsidRPr="00E62B70" w:rsidRDefault="00E62B70" w:rsidP="004D7FB0">
      <w:pPr>
        <w:spacing w:after="0" w:line="240" w:lineRule="auto"/>
        <w:rPr>
          <w:color w:val="auto"/>
          <w:szCs w:val="24"/>
        </w:rPr>
      </w:pPr>
    </w:p>
    <w:p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ab/>
      </w:r>
    </w:p>
    <w:p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град</w:t>
      </w:r>
      <w:r w:rsidR="00241269">
        <w:rPr>
          <w:color w:val="auto"/>
          <w:szCs w:val="24"/>
        </w:rPr>
        <w:t xml:space="preserve"> Ужице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града</w:t>
      </w:r>
      <w:r w:rsidR="00241269">
        <w:rPr>
          <w:color w:val="auto"/>
          <w:szCs w:val="24"/>
          <w:lang w:val="sr-Cyrl-CS"/>
        </w:rPr>
        <w:t xml:space="preserve"> Ужица</w:t>
      </w:r>
      <w:r w:rsidRPr="00E57A35">
        <w:rPr>
          <w:color w:val="auto"/>
          <w:szCs w:val="24"/>
          <w:lang w:val="sr-Cyrl-CS"/>
        </w:rPr>
        <w:t xml:space="preserve"> и одлуке града</w:t>
      </w:r>
      <w:r w:rsidR="00241269">
        <w:rPr>
          <w:color w:val="auto"/>
          <w:szCs w:val="24"/>
          <w:lang w:val="sr-Cyrl-CS"/>
        </w:rPr>
        <w:t xml:space="preserve"> Ужица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</w:t>
      </w:r>
      <w:r w:rsidR="00116BAD" w:rsidRPr="00AB3955">
        <w:rPr>
          <w:szCs w:val="24"/>
          <w:lang w:val="sr-Cyrl-CS"/>
        </w:rPr>
        <w:t>III број 352-467/23</w:t>
      </w:r>
      <w:r w:rsidR="00116BAD" w:rsidRPr="00AB3955">
        <w:rPr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од</w:t>
      </w:r>
      <w:r w:rsidR="00116BAD">
        <w:rPr>
          <w:color w:val="auto"/>
          <w:szCs w:val="24"/>
          <w:lang w:val="sr-Cyrl-CS"/>
        </w:rPr>
        <w:t xml:space="preserve"> 04.10.</w:t>
      </w:r>
      <w:r w:rsidR="00116BAD" w:rsidRPr="00AB3955">
        <w:rPr>
          <w:szCs w:val="24"/>
          <w:lang w:val="sr-Cyrl-CS"/>
        </w:rPr>
        <w:t>2023.</w:t>
      </w:r>
      <w:r w:rsidR="00116BAD">
        <w:rPr>
          <w:szCs w:val="24"/>
          <w:lang w:val="sr-Cyrl-CS"/>
        </w:rPr>
        <w:t xml:space="preserve"> године </w:t>
      </w:r>
      <w:r w:rsidR="00116BAD" w:rsidRPr="00AB3955">
        <w:rPr>
          <w:szCs w:val="24"/>
        </w:rPr>
        <w:t xml:space="preserve">(„Службени лист Града Ужица“ број </w:t>
      </w:r>
      <w:r w:rsidR="0086781F">
        <w:rPr>
          <w:szCs w:val="24"/>
        </w:rPr>
        <w:t>35</w:t>
      </w:r>
      <w:r w:rsidR="00116BAD" w:rsidRPr="00AB3955">
        <w:rPr>
          <w:szCs w:val="24"/>
        </w:rPr>
        <w:t>/23)</w:t>
      </w:r>
      <w:r w:rsidR="00116BAD">
        <w:rPr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објављује се  </w:t>
      </w:r>
    </w:p>
    <w:p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/>
        </w:rPr>
      </w:pPr>
    </w:p>
    <w:p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    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0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0"/>
    <w:p w:rsidR="00EF4D78" w:rsidRPr="00E57A35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  <w:lang w:val="sr-Cyrl-CS"/>
        </w:rPr>
        <w:t xml:space="preserve">  </w:t>
      </w:r>
      <w:proofErr w:type="gramStart"/>
      <w:r w:rsidR="00EF4D78" w:rsidRPr="00E57A35">
        <w:rPr>
          <w:b/>
          <w:bCs/>
          <w:color w:val="auto"/>
          <w:szCs w:val="24"/>
        </w:rPr>
        <w:t>за</w:t>
      </w:r>
      <w:proofErr w:type="gramEnd"/>
      <w:r w:rsidR="00EF4D78" w:rsidRPr="00E57A35">
        <w:rPr>
          <w:b/>
          <w:bCs/>
          <w:color w:val="auto"/>
          <w:szCs w:val="24"/>
        </w:rPr>
        <w:t xml:space="preserve">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</w:rPr>
        <w:t xml:space="preserve"> и станова</w:t>
      </w:r>
      <w:r w:rsidR="00EF4D78" w:rsidRPr="00E57A35">
        <w:rPr>
          <w:b/>
          <w:bCs/>
          <w:color w:val="auto"/>
          <w:szCs w:val="24"/>
        </w:rPr>
        <w:t xml:space="preserve"> на територији град</w:t>
      </w:r>
      <w:r w:rsidR="009F509E" w:rsidRPr="00E57A35">
        <w:rPr>
          <w:b/>
          <w:bCs/>
          <w:color w:val="auto"/>
          <w:szCs w:val="24"/>
        </w:rPr>
        <w:t>а</w:t>
      </w:r>
      <w:r w:rsidR="00241269">
        <w:rPr>
          <w:b/>
          <w:bCs/>
          <w:color w:val="auto"/>
          <w:szCs w:val="24"/>
        </w:rPr>
        <w:t xml:space="preserve"> Ужица</w:t>
      </w:r>
      <w:r w:rsidR="00EF4D78" w:rsidRPr="00E57A35">
        <w:rPr>
          <w:b/>
          <w:bCs/>
          <w:color w:val="auto"/>
          <w:szCs w:val="24"/>
        </w:rPr>
        <w:t xml:space="preserve"> за 202</w:t>
      </w:r>
      <w:r w:rsidRPr="00E57A35">
        <w:rPr>
          <w:b/>
          <w:bCs/>
          <w:color w:val="auto"/>
          <w:szCs w:val="24"/>
          <w:lang w:val="sr-Cyrl-CS"/>
        </w:rPr>
        <w:t>3</w:t>
      </w:r>
      <w:r w:rsidR="00EF4D78" w:rsidRPr="00E57A35">
        <w:rPr>
          <w:b/>
          <w:bCs/>
          <w:color w:val="auto"/>
          <w:szCs w:val="24"/>
        </w:rPr>
        <w:t xml:space="preserve">. </w:t>
      </w:r>
      <w:proofErr w:type="gramStart"/>
      <w:r w:rsidR="00EF4D78" w:rsidRPr="00E57A35">
        <w:rPr>
          <w:b/>
          <w:bCs/>
          <w:color w:val="auto"/>
          <w:szCs w:val="24"/>
        </w:rPr>
        <w:t>годину</w:t>
      </w:r>
      <w:proofErr w:type="gramEnd"/>
    </w:p>
    <w:p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>У складу са чланом 18.</w:t>
      </w:r>
      <w:proofErr w:type="gramEnd"/>
      <w:r w:rsidRPr="00E57A35">
        <w:rPr>
          <w:color w:val="auto"/>
          <w:szCs w:val="24"/>
        </w:rPr>
        <w:t xml:space="preserve"> </w:t>
      </w:r>
      <w:proofErr w:type="gramStart"/>
      <w:r w:rsidRPr="00E57A35">
        <w:rPr>
          <w:color w:val="auto"/>
          <w:szCs w:val="24"/>
        </w:rPr>
        <w:t>Правилника</w:t>
      </w:r>
      <w:r w:rsidRPr="00E57A35">
        <w:rPr>
          <w:i/>
          <w:iCs/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расписује се </w:t>
      </w:r>
      <w:r w:rsidR="00BE1D53" w:rsidRPr="00E57A35">
        <w:rPr>
          <w:color w:val="auto"/>
          <w:szCs w:val="24"/>
        </w:rPr>
        <w:t xml:space="preserve">Јавни позив за суфинансирање мера енергетске санације породичних кућа и станова на територији </w:t>
      </w:r>
      <w:r w:rsidR="00241269" w:rsidRPr="00E57A35">
        <w:rPr>
          <w:color w:val="auto"/>
          <w:szCs w:val="24"/>
          <w:lang w:val="sr-Cyrl-CS"/>
        </w:rPr>
        <w:t>града</w:t>
      </w:r>
      <w:r w:rsidR="00241269">
        <w:rPr>
          <w:color w:val="auto"/>
          <w:szCs w:val="24"/>
          <w:lang w:val="sr-Cyrl-CS"/>
        </w:rPr>
        <w:t xml:space="preserve"> Ужица</w:t>
      </w:r>
      <w:r w:rsidR="00BE1D53" w:rsidRPr="00E57A35">
        <w:rPr>
          <w:color w:val="auto"/>
          <w:szCs w:val="24"/>
        </w:rPr>
        <w:t xml:space="preserve"> за 2023.</w:t>
      </w:r>
      <w:proofErr w:type="gramEnd"/>
      <w:r w:rsidR="00BE1D53" w:rsidRPr="00E57A35">
        <w:rPr>
          <w:color w:val="auto"/>
          <w:szCs w:val="24"/>
        </w:rPr>
        <w:t xml:space="preserve"> </w:t>
      </w:r>
      <w:proofErr w:type="gramStart"/>
      <w:r w:rsidR="00BE1D53" w:rsidRPr="00E57A35">
        <w:rPr>
          <w:color w:val="auto"/>
          <w:szCs w:val="24"/>
        </w:rPr>
        <w:t>годину</w:t>
      </w:r>
      <w:proofErr w:type="gramEnd"/>
      <w:r w:rsidRPr="00E57A35">
        <w:rPr>
          <w:color w:val="auto"/>
          <w:szCs w:val="24"/>
        </w:rPr>
        <w:t xml:space="preserve"> (у даљем тексту: Јавни позив). </w:t>
      </w:r>
      <w:proofErr w:type="gramStart"/>
      <w:r w:rsidRPr="00E57A35">
        <w:rPr>
          <w:color w:val="auto"/>
          <w:szCs w:val="24"/>
        </w:rPr>
        <w:t>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</w:rPr>
        <w:t>.</w:t>
      </w:r>
      <w:proofErr w:type="gramEnd"/>
      <w:r w:rsidR="00BE1D53" w:rsidRPr="00E57A35">
        <w:rPr>
          <w:color w:val="auto"/>
          <w:szCs w:val="24"/>
        </w:rPr>
        <w:tab/>
      </w: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241269" w:rsidRPr="00E57A35">
        <w:rPr>
          <w:color w:val="auto"/>
          <w:szCs w:val="24"/>
          <w:lang w:val="sr-Cyrl-CS"/>
        </w:rPr>
        <w:t>града</w:t>
      </w:r>
      <w:r w:rsidR="00241269">
        <w:rPr>
          <w:color w:val="auto"/>
          <w:szCs w:val="24"/>
          <w:lang w:val="sr-Cyrl-CS"/>
        </w:rPr>
        <w:t xml:space="preserve"> Ужица</w:t>
      </w:r>
      <w:r w:rsidRPr="00E57A35">
        <w:rPr>
          <w:color w:val="auto"/>
          <w:szCs w:val="24"/>
        </w:rPr>
        <w:t>.</w:t>
      </w:r>
      <w:proofErr w:type="gramEnd"/>
    </w:p>
    <w:p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Предмет Јавног позива је спровођење следећих мера енергетске ефикасности: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proofErr w:type="gramStart"/>
      <w:r>
        <w:rPr>
          <w:rFonts w:eastAsia="Calibri"/>
          <w:color w:val="auto"/>
          <w:szCs w:val="24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</w:rPr>
        <w:t>/подова</w:t>
      </w:r>
      <w:r w:rsidR="004F0079">
        <w:rPr>
          <w:rFonts w:eastAsia="Calibri"/>
          <w:color w:val="auto"/>
          <w:szCs w:val="24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</w:rPr>
        <w:t xml:space="preserve"> слој </w:t>
      </w:r>
      <w:r w:rsidR="00CC5958">
        <w:rPr>
          <w:rFonts w:eastAsia="Calibri"/>
          <w:color w:val="auto"/>
          <w:szCs w:val="24"/>
        </w:rPr>
        <w:t xml:space="preserve">зида или </w:t>
      </w:r>
      <w:r w:rsidR="004F0079">
        <w:rPr>
          <w:rFonts w:eastAsia="Calibri"/>
          <w:color w:val="auto"/>
          <w:szCs w:val="24"/>
        </w:rPr>
        <w:t>пода.</w:t>
      </w:r>
      <w:proofErr w:type="gramEnd"/>
      <w:r w:rsidR="004F0079">
        <w:rPr>
          <w:rFonts w:eastAsia="Calibri"/>
          <w:color w:val="auto"/>
          <w:szCs w:val="24"/>
        </w:rPr>
        <w:t xml:space="preserve"> </w:t>
      </w:r>
      <w:r w:rsidR="00D129A3" w:rsidRPr="00E57A35">
        <w:rPr>
          <w:rFonts w:eastAsia="Calibri"/>
          <w:color w:val="auto"/>
          <w:szCs w:val="24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9D7DFE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241269">
        <w:rPr>
          <w:rFonts w:eastAsia="Calibri"/>
          <w:b/>
          <w:bCs/>
          <w:color w:val="auto"/>
          <w:szCs w:val="24"/>
          <w:u w:val="single"/>
          <w:lang w:val="sr-Cyrl-CS"/>
        </w:rPr>
        <w:t>на_гас</w:t>
      </w:r>
    </w:p>
    <w:p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</w:rPr>
      </w:pPr>
      <w:r w:rsidRPr="00E57A35">
        <w:rPr>
          <w:color w:val="auto"/>
          <w:szCs w:val="24"/>
        </w:rPr>
        <w:t xml:space="preserve">У оквиру ове мере </w:t>
      </w:r>
      <w:r w:rsidR="00D129A3" w:rsidRPr="00E57A35">
        <w:rPr>
          <w:color w:val="auto"/>
          <w:szCs w:val="24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</w:t>
      </w:r>
      <w:proofErr w:type="gramStart"/>
      <w:r w:rsidR="00BE1D53" w:rsidRPr="00E57A35">
        <w:rPr>
          <w:color w:val="auto"/>
          <w:szCs w:val="24"/>
          <w:lang w:val="sr-Cyrl-CS"/>
        </w:rPr>
        <w:t>и  инсталациј</w:t>
      </w:r>
      <w:r w:rsidR="00D129A3" w:rsidRPr="00E57A35">
        <w:rPr>
          <w:color w:val="auto"/>
          <w:szCs w:val="24"/>
          <w:lang w:val="sr-Cyrl-CS"/>
        </w:rPr>
        <w:t>у</w:t>
      </w:r>
      <w:proofErr w:type="gramEnd"/>
      <w:r w:rsidR="00BE1D53" w:rsidRPr="00E57A35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</w:rPr>
        <w:t xml:space="preserve"> </w:t>
      </w:r>
      <w:proofErr w:type="gramStart"/>
      <w:r w:rsidR="0002149F" w:rsidRPr="00E57A35">
        <w:rPr>
          <w:rFonts w:eastAsia="Calibri"/>
          <w:color w:val="auto"/>
          <w:szCs w:val="24"/>
        </w:rPr>
        <w:t>Овом мером није предвиђено финансирање уградње гасне инсталације.</w:t>
      </w:r>
      <w:proofErr w:type="gramEnd"/>
    </w:p>
    <w:p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BE1D53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1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1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сечка). У примени ове мере следећи критеријум енергетске ефикасности мора бити испуњен: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на биомасу (грејач простора) (дрвни пелет, сечка) мора бити најмање 85%. Котао мора бити опремљен прописима </w:t>
      </w:r>
      <w:r w:rsidRPr="00E57A35">
        <w:rPr>
          <w:color w:val="auto"/>
          <w:lang w:val="sr-Cyrl-CS"/>
        </w:rPr>
        <w:lastRenderedPageBreak/>
        <w:t>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3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Pr="00E57A35" w:rsidRDefault="007417C9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:rsidR="009D7DFE" w:rsidRPr="00E57A35" w:rsidRDefault="009D7DFE" w:rsidP="009D7DFE">
      <w:pPr>
        <w:pStyle w:val="1tekst"/>
        <w:spacing w:before="0" w:beforeAutospacing="0" w:after="0" w:afterAutospacing="0"/>
        <w:rPr>
          <w:iCs/>
        </w:rPr>
      </w:pPr>
    </w:p>
    <w:p w:rsidR="00715C42" w:rsidRPr="003933CE" w:rsidRDefault="00AF7009" w:rsidP="003039C0">
      <w:pPr>
        <w:pStyle w:val="1tekst"/>
        <w:spacing w:before="0" w:beforeAutospacing="0" w:after="0" w:afterAutospacing="0"/>
        <w:ind w:firstLine="708"/>
        <w:jc w:val="both"/>
        <w:rPr>
          <w:iCs/>
        </w:rPr>
      </w:pPr>
      <w:r w:rsidRPr="00E57A35">
        <w:rPr>
          <w:iCs/>
        </w:rPr>
        <w:lastRenderedPageBreak/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</w:rPr>
        <w:t>е</w:t>
      </w:r>
      <w:r w:rsidRPr="00E57A35">
        <w:rPr>
          <w:iCs/>
        </w:rPr>
        <w:t xml:space="preserve"> под тачкама 1), </w:t>
      </w:r>
      <w:r w:rsidR="00EF6729">
        <w:rPr>
          <w:iCs/>
        </w:rPr>
        <w:t xml:space="preserve">4), </w:t>
      </w:r>
      <w:r w:rsidRPr="003933CE">
        <w:rPr>
          <w:iCs/>
        </w:rPr>
        <w:t>6)</w:t>
      </w:r>
      <w:r w:rsidR="00F26A8D" w:rsidRPr="003933CE">
        <w:rPr>
          <w:iCs/>
        </w:rPr>
        <w:t xml:space="preserve"> и</w:t>
      </w:r>
      <w:r w:rsidRPr="003933CE">
        <w:rPr>
          <w:iCs/>
        </w:rPr>
        <w:t xml:space="preserve"> 7</w:t>
      </w:r>
      <w:r w:rsidR="003E0397" w:rsidRPr="003933CE">
        <w:rPr>
          <w:iCs/>
        </w:rPr>
        <w:t xml:space="preserve">), с тим да се мере наведене под </w:t>
      </w:r>
      <w:proofErr w:type="gramStart"/>
      <w:r w:rsidR="003E0397" w:rsidRPr="003933CE">
        <w:rPr>
          <w:iCs/>
        </w:rPr>
        <w:t>тачкама  4</w:t>
      </w:r>
      <w:proofErr w:type="gramEnd"/>
      <w:r w:rsidR="003E0397" w:rsidRPr="003933CE">
        <w:rPr>
          <w:iCs/>
        </w:rPr>
        <w:t xml:space="preserve">), 6) и 7) не могу примењивати за станове који се греју у систему даљинског грејања </w:t>
      </w:r>
      <w:r w:rsidR="005D138F" w:rsidRPr="003933CE">
        <w:rPr>
          <w:iCs/>
        </w:rPr>
        <w:t xml:space="preserve">ЈКП </w:t>
      </w:r>
      <w:r w:rsidR="003E0397" w:rsidRPr="003933CE">
        <w:rPr>
          <w:iCs/>
        </w:rPr>
        <w:t>Градск</w:t>
      </w:r>
      <w:r w:rsidR="005D138F" w:rsidRPr="003933CE">
        <w:rPr>
          <w:iCs/>
        </w:rPr>
        <w:t>а</w:t>
      </w:r>
      <w:r w:rsidR="003E0397" w:rsidRPr="003933CE">
        <w:rPr>
          <w:iCs/>
        </w:rPr>
        <w:t xml:space="preserve"> топлан</w:t>
      </w:r>
      <w:r w:rsidR="005D138F" w:rsidRPr="003933CE">
        <w:rPr>
          <w:iCs/>
        </w:rPr>
        <w:t>а</w:t>
      </w:r>
      <w:r w:rsidR="003E0397" w:rsidRPr="003933CE">
        <w:rPr>
          <w:iCs/>
        </w:rPr>
        <w:t>.</w:t>
      </w:r>
    </w:p>
    <w:p w:rsidR="00715C42" w:rsidRPr="00E57A35" w:rsidRDefault="00231E0C" w:rsidP="000C5B7C">
      <w:pPr>
        <w:pStyle w:val="1tekst"/>
        <w:spacing w:before="0" w:beforeAutospacing="0" w:after="0" w:afterAutospacing="0"/>
        <w:ind w:firstLine="708"/>
        <w:jc w:val="both"/>
        <w:rPr>
          <w:i/>
        </w:rPr>
      </w:pPr>
      <w:r>
        <w:rPr>
          <w:lang w:val="sr-Cyrl-CS"/>
        </w:rPr>
        <w:t>Мере под тач. 7) и 10) се не убрајају у појединачне мере јер нису предвиђене за самосталну примену.</w:t>
      </w:r>
    </w:p>
    <w:p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ab/>
      </w:r>
      <w:r w:rsidR="00941789" w:rsidRPr="00E57A35">
        <w:rPr>
          <w:noProof/>
          <w:color w:val="auto"/>
          <w:szCs w:val="24"/>
        </w:rPr>
        <w:tab/>
      </w:r>
      <w:r w:rsidRPr="00E57A35">
        <w:rPr>
          <w:noProof/>
          <w:color w:val="auto"/>
          <w:szCs w:val="24"/>
        </w:rPr>
        <w:t>Крајњи корисници бесповратних средстава су домаћинства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</w:rPr>
        <w:t xml:space="preserve">Укупно планирана бесповратна средства које град </w:t>
      </w:r>
      <w:r w:rsidR="00B153DB">
        <w:rPr>
          <w:bCs/>
        </w:rPr>
        <w:t xml:space="preserve">Ужице </w:t>
      </w:r>
      <w:r w:rsidRPr="00E57A35">
        <w:rPr>
          <w:bCs/>
        </w:rPr>
        <w:t xml:space="preserve">заједно са средствима Министарства додељује путем овог </w:t>
      </w:r>
      <w:r w:rsidR="00BA2C24" w:rsidRPr="00E57A35">
        <w:rPr>
          <w:bCs/>
        </w:rPr>
        <w:t>позива</w:t>
      </w:r>
      <w:r w:rsidRPr="00E57A35">
        <w:rPr>
          <w:bCs/>
        </w:rPr>
        <w:t xml:space="preserve"> износе </w:t>
      </w:r>
      <w:r w:rsidR="003039C0">
        <w:rPr>
          <w:bCs/>
        </w:rPr>
        <w:t>36.250.000</w:t>
      </w:r>
      <w:proofErr w:type="gramStart"/>
      <w:r w:rsidR="003039C0">
        <w:rPr>
          <w:bCs/>
        </w:rPr>
        <w:t>,00</w:t>
      </w:r>
      <w:proofErr w:type="gramEnd"/>
      <w:r w:rsidR="003039C0">
        <w:rPr>
          <w:bCs/>
        </w:rPr>
        <w:t xml:space="preserve"> </w:t>
      </w:r>
      <w:r w:rsidRPr="00E57A35">
        <w:rPr>
          <w:bCs/>
        </w:rPr>
        <w:t>динара</w:t>
      </w:r>
      <w:r w:rsidR="00EB3DA0" w:rsidRPr="00E57A35">
        <w:rPr>
          <w:bCs/>
          <w:lang w:val="sr-Cyrl-CS"/>
        </w:rPr>
        <w:t>.</w:t>
      </w:r>
    </w:p>
    <w:p w:rsidR="00F26A8D" w:rsidRPr="00E57A35" w:rsidRDefault="00F26A8D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 w:rsidRPr="00E57A35">
        <w:rPr>
          <w:bCs/>
          <w:lang w:val="sr-Cyrl-CS"/>
        </w:rPr>
        <w:t>Град</w:t>
      </w:r>
      <w:r w:rsidR="002A6B6E">
        <w:rPr>
          <w:bCs/>
          <w:lang w:val="sr-Latn-CS"/>
        </w:rPr>
        <w:t xml:space="preserve"> </w:t>
      </w:r>
      <w:r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Pr="00E57A35">
        <w:rPr>
          <w:bCs/>
        </w:rPr>
        <w:t>e</w:t>
      </w:r>
      <w:r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4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4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</w:t>
      </w:r>
      <w:r w:rsidR="003039C0">
        <w:rPr>
          <w:bCs/>
          <w:iCs/>
          <w:color w:val="auto"/>
          <w:szCs w:val="24"/>
          <w:lang w:val="sr-Cyrl-CS"/>
        </w:rPr>
        <w:t>б</w:t>
      </w:r>
      <w:r w:rsidR="002B055D">
        <w:rPr>
          <w:bCs/>
          <w:iCs/>
          <w:color w:val="auto"/>
          <w:szCs w:val="24"/>
          <w:lang w:val="sr-Cyrl-CS"/>
        </w:rPr>
        <w:t>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lastRenderedPageBreak/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1F7199" w:rsidRPr="00E57A35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Појединачна мера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Основни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Стандардни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 xml:space="preserve">макс. </w:t>
            </w:r>
            <w:r>
              <w:rPr>
                <w:color w:val="auto"/>
                <w:sz w:val="22"/>
                <w:lang w:val="sr-Cyrl-C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Напредни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65%)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76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92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2</w:t>
            </w:r>
            <w:r w:rsidRPr="00E57A35">
              <w:rPr>
                <w:color w:val="auto"/>
                <w:sz w:val="22"/>
              </w:rPr>
              <w:t>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3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117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5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120</w:t>
            </w:r>
            <w:r w:rsidR="003039C0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144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156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6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топлотне пумпе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455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195.000</w:t>
            </w:r>
          </w:p>
        </w:tc>
      </w:tr>
      <w:tr w:rsidR="006C79A1" w:rsidRPr="00E57A35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8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9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546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10</w:t>
            </w:r>
            <w:r w:rsidRPr="00E57A35">
              <w:rPr>
                <w:color w:val="auto"/>
                <w:sz w:val="22"/>
                <w:lang w:val="sr-Cyrl-C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13.000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</w:tbl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lastRenderedPageBreak/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>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/>
      </w:tblPr>
      <w:tblGrid>
        <w:gridCol w:w="730"/>
        <w:gridCol w:w="3624"/>
        <w:gridCol w:w="2551"/>
      </w:tblGrid>
      <w:tr w:rsidR="008B4533" w:rsidRPr="00E57A35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Pr="008B4533">
              <w:rPr>
                <w:color w:val="auto"/>
                <w:sz w:val="22"/>
                <w:lang w:val="sr-Cyrl-CS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8B4533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</w:t>
            </w:r>
            <w:r w:rsidR="0091194E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</w:rPr>
              <w:t>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8B4533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Уградња топлотне пумпе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8B4533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90</w:t>
            </w:r>
            <w:r w:rsidR="008B4533">
              <w:rPr>
                <w:color w:val="auto"/>
                <w:sz w:val="22"/>
                <w:lang w:val="sr-Cyrl-CS"/>
              </w:rPr>
              <w:t>.000</w:t>
            </w:r>
          </w:p>
        </w:tc>
      </w:tr>
      <w:tr w:rsidR="008B4533" w:rsidRPr="00E57A35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</w:tbl>
    <w:p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</w:rPr>
        <w:t>I</w:t>
      </w:r>
      <w:r w:rsidR="008B407A" w:rsidRPr="00E57A35">
        <w:rPr>
          <w:noProof/>
          <w:color w:val="auto"/>
          <w:szCs w:val="24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:rsidR="007417C9" w:rsidRPr="003933CE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 xml:space="preserve">Област енергетске ефикасности у зградарству регулисана је Законом о </w:t>
      </w:r>
      <w:r w:rsidR="007417C9" w:rsidRPr="003933CE">
        <w:rPr>
          <w:rFonts w:eastAsia="Calibri"/>
          <w:color w:val="auto"/>
          <w:szCs w:val="24"/>
          <w:lang w:val="sr-Cyrl-CS"/>
        </w:rPr>
        <w:t>планирању и изградњи и пратећим правилницима.</w:t>
      </w:r>
    </w:p>
    <w:p w:rsidR="00B87FA7" w:rsidRPr="003933CE" w:rsidRDefault="00B87FA7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/>
        </w:rPr>
      </w:pPr>
      <w:r w:rsidRPr="003933CE">
        <w:rPr>
          <w:rFonts w:eastAsia="Calibri"/>
          <w:color w:val="auto"/>
          <w:szCs w:val="24"/>
          <w:lang w:val="sr-Cyrl-CS"/>
        </w:rPr>
        <w:t>Техничка документација за спровођење мера побољшања енергетске ефикасности дефинисана је Прилогом 2 Јавног позива.</w:t>
      </w:r>
    </w:p>
    <w:p w:rsidR="00BC6944" w:rsidRPr="003933CE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</w:rPr>
      </w:pPr>
      <w:r w:rsidRPr="003933CE">
        <w:rPr>
          <w:bCs/>
          <w:iCs/>
          <w:color w:val="auto"/>
          <w:szCs w:val="24"/>
          <w:lang w:val="sr-Cyrl-CS"/>
        </w:rPr>
        <w:tab/>
      </w:r>
      <w:r w:rsidRPr="003933CE">
        <w:rPr>
          <w:bCs/>
          <w:iCs/>
          <w:color w:val="auto"/>
          <w:szCs w:val="24"/>
          <w:lang w:val="sr-Cyrl-CS"/>
        </w:rPr>
        <w:tab/>
        <w:t xml:space="preserve"> Крајњи корисник који стануј</w:t>
      </w:r>
      <w:r w:rsidR="004503DD" w:rsidRPr="003933CE">
        <w:rPr>
          <w:bCs/>
          <w:iCs/>
          <w:color w:val="auto"/>
          <w:szCs w:val="24"/>
          <w:lang w:val="sr-Cyrl-CS"/>
        </w:rPr>
        <w:t>е</w:t>
      </w:r>
      <w:r w:rsidRPr="003933CE">
        <w:rPr>
          <w:bCs/>
          <w:iCs/>
          <w:color w:val="auto"/>
          <w:szCs w:val="24"/>
          <w:lang w:val="sr-Cyrl-CS"/>
        </w:rPr>
        <w:t xml:space="preserve"> у породичној кући има право да се пријави  за максимално две појединачне мере из тач. 1)-6), 8) и 9) </w:t>
      </w:r>
      <w:r w:rsidRPr="003933CE">
        <w:rPr>
          <w:rFonts w:eastAsia="Calibri"/>
          <w:color w:val="auto"/>
          <w:szCs w:val="24"/>
          <w:lang w:val="sr-Cyrl-CS"/>
        </w:rPr>
        <w:t>из одељка</w:t>
      </w:r>
      <w:r w:rsidRPr="003933CE">
        <w:rPr>
          <w:rFonts w:eastAsia="Calibri"/>
          <w:color w:val="auto"/>
          <w:szCs w:val="24"/>
        </w:rPr>
        <w:t xml:space="preserve"> I</w:t>
      </w:r>
      <w:r w:rsidRPr="003933CE">
        <w:rPr>
          <w:rFonts w:eastAsia="Calibri"/>
          <w:color w:val="auto"/>
          <w:szCs w:val="24"/>
          <w:lang w:val="sr-Cyrl-CS"/>
        </w:rPr>
        <w:t>.</w:t>
      </w:r>
      <w:r w:rsidRPr="003933CE">
        <w:rPr>
          <w:rFonts w:eastAsia="Calibri"/>
          <w:color w:val="auto"/>
          <w:szCs w:val="24"/>
        </w:rPr>
        <w:t xml:space="preserve"> </w:t>
      </w:r>
      <w:r w:rsidRPr="003933CE">
        <w:rPr>
          <w:rFonts w:eastAsia="Calibri"/>
          <w:color w:val="auto"/>
          <w:szCs w:val="24"/>
          <w:lang w:val="sr-Cyrl-CS"/>
        </w:rPr>
        <w:t>Јавног позива</w:t>
      </w:r>
      <w:r w:rsidRPr="003933CE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3933CE">
        <w:rPr>
          <w:bCs/>
          <w:iCs/>
          <w:color w:val="auto"/>
          <w:szCs w:val="24"/>
        </w:rPr>
        <w:t>I</w:t>
      </w:r>
      <w:r w:rsidR="00C664F5" w:rsidRPr="003933CE">
        <w:rPr>
          <w:bCs/>
          <w:iCs/>
          <w:color w:val="auto"/>
          <w:szCs w:val="24"/>
        </w:rPr>
        <w:t>I</w:t>
      </w:r>
      <w:r w:rsidRPr="003933CE">
        <w:rPr>
          <w:bCs/>
          <w:iCs/>
          <w:color w:val="auto"/>
          <w:szCs w:val="24"/>
        </w:rPr>
        <w:t>I, став 5.</w:t>
      </w:r>
    </w:p>
    <w:p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</w:rPr>
        <w:tab/>
      </w:r>
      <w:r>
        <w:rPr>
          <w:bCs/>
          <w:iCs/>
          <w:color w:val="auto"/>
          <w:szCs w:val="24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E57A35">
        <w:rPr>
          <w:rFonts w:eastAsia="Calibri"/>
          <w:color w:val="auto"/>
          <w:szCs w:val="24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lastRenderedPageBreak/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3933CE" w:rsidRDefault="0099553D" w:rsidP="00ED605F">
      <w:pPr>
        <w:spacing w:after="0" w:line="240" w:lineRule="auto"/>
        <w:ind w:firstLine="647"/>
        <w:rPr>
          <w:iCs/>
          <w:color w:val="auto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 xml:space="preserve"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</w:t>
      </w:r>
      <w:r w:rsidRPr="003933CE">
        <w:rPr>
          <w:iCs/>
          <w:color w:val="auto"/>
          <w:lang w:val="sr-Cyrl-CS"/>
        </w:rPr>
        <w:t>свакој од етажа мора бити комплетна.</w:t>
      </w:r>
    </w:p>
    <w:p w:rsidR="005E1755" w:rsidRPr="003933CE" w:rsidRDefault="00EA0ADE" w:rsidP="00FF6B2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3933CE">
        <w:rPr>
          <w:iCs/>
          <w:color w:val="auto"/>
          <w:lang w:val="sr-Cyrl-CS"/>
        </w:rPr>
        <w:t>Нова столарија на становима у стамбеним зградама мора имати исти облик као замењена, осим ако то технички није изводљиво.</w:t>
      </w:r>
    </w:p>
    <w:p w:rsidR="006A50FD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3933CE">
        <w:rPr>
          <w:iCs/>
          <w:color w:val="auto"/>
          <w:lang w:val="sr-Cyrl-CS"/>
        </w:rPr>
        <w:t>Средства</w:t>
      </w:r>
      <w:r w:rsidRPr="00E57A35">
        <w:rPr>
          <w:iCs/>
          <w:color w:val="auto"/>
          <w:lang w:val="sr-Cyrl-CS"/>
        </w:rPr>
        <w:t xml:space="preserve">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E57A35">
        <w:rPr>
          <w:bCs/>
          <w:iCs/>
          <w:color w:val="auto"/>
          <w:szCs w:val="24"/>
        </w:rPr>
        <w:t xml:space="preserve">I.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213DE8" w:rsidRPr="00E57A35" w:rsidDel="00213DE8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Pr="00E57A35">
        <w:rPr>
          <w:iCs/>
          <w:color w:val="auto"/>
          <w:lang w:val="sr-Cyrl-CS"/>
        </w:rPr>
        <w:t xml:space="preserve"> </w:t>
      </w:r>
      <w:r w:rsidR="0040362F">
        <w:rPr>
          <w:iCs/>
          <w:color w:val="auto"/>
          <w:lang w:val="sr-Cyrl-CS"/>
        </w:rPr>
        <w:t>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40362F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до</w:t>
      </w:r>
      <w:r w:rsidR="006F0C72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уграђује.</w:t>
      </w:r>
    </w:p>
    <w:p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</w:rPr>
      </w:pPr>
    </w:p>
    <w:p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noProof/>
          <w:color w:val="auto"/>
          <w:szCs w:val="24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:rsidR="00CE6EBB" w:rsidRPr="003933CE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3933CE">
        <w:rPr>
          <w:color w:val="auto"/>
          <w:szCs w:val="24"/>
          <w:lang w:val="sr-Cyrl-CS"/>
        </w:rPr>
        <w:t>писан</w:t>
      </w:r>
      <w:r w:rsidRPr="003933CE">
        <w:rPr>
          <w:color w:val="auto"/>
          <w:szCs w:val="24"/>
          <w:lang w:val="sr-Cyrl-CS"/>
        </w:rPr>
        <w:t>ом</w:t>
      </w:r>
      <w:r w:rsidR="00CE6EBB" w:rsidRPr="003933CE">
        <w:rPr>
          <w:color w:val="auto"/>
          <w:szCs w:val="24"/>
          <w:lang w:val="sr-Cyrl-CS"/>
        </w:rPr>
        <w:t xml:space="preserve"> сагласност</w:t>
      </w:r>
      <w:r w:rsidRPr="003933CE">
        <w:rPr>
          <w:color w:val="auto"/>
          <w:szCs w:val="24"/>
          <w:lang w:val="sr-Cyrl-CS"/>
        </w:rPr>
        <w:t>и</w:t>
      </w:r>
      <w:r w:rsidR="00CE6EBB" w:rsidRPr="003933CE">
        <w:rPr>
          <w:color w:val="auto"/>
          <w:szCs w:val="24"/>
          <w:lang w:val="sr-Cyrl-CS"/>
        </w:rPr>
        <w:t xml:space="preserve"> власника објекта</w:t>
      </w:r>
      <w:r w:rsidRPr="003933CE">
        <w:rPr>
          <w:color w:val="auto"/>
          <w:szCs w:val="24"/>
          <w:lang w:val="sr-Cyrl-CS"/>
        </w:rPr>
        <w:t>;</w:t>
      </w:r>
    </w:p>
    <w:p w:rsidR="00F1705C" w:rsidRPr="003933CE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3933CE">
        <w:rPr>
          <w:bCs/>
          <w:color w:val="auto"/>
          <w:szCs w:val="24"/>
          <w:lang w:val="sr-Cyrl-CS"/>
        </w:rPr>
        <w:t xml:space="preserve">да </w:t>
      </w:r>
      <w:r w:rsidR="00AC1E3D" w:rsidRPr="003933CE">
        <w:rPr>
          <w:bCs/>
          <w:color w:val="auto"/>
          <w:szCs w:val="24"/>
          <w:lang w:val="sr-Cyrl-CS"/>
        </w:rPr>
        <w:t>се у</w:t>
      </w:r>
      <w:r w:rsidRPr="003933CE">
        <w:rPr>
          <w:bCs/>
          <w:color w:val="auto"/>
          <w:szCs w:val="24"/>
          <w:lang w:val="sr-Cyrl-CS"/>
        </w:rPr>
        <w:t xml:space="preserve"> објек</w:t>
      </w:r>
      <w:r w:rsidR="00AC1E3D" w:rsidRPr="003933CE">
        <w:rPr>
          <w:bCs/>
          <w:color w:val="auto"/>
          <w:szCs w:val="24"/>
          <w:lang w:val="sr-Cyrl-CS"/>
        </w:rPr>
        <w:t>ту</w:t>
      </w:r>
      <w:r w:rsidRPr="003933CE">
        <w:rPr>
          <w:bCs/>
          <w:color w:val="auto"/>
          <w:szCs w:val="24"/>
          <w:lang w:val="sr-Cyrl-CS"/>
        </w:rPr>
        <w:t xml:space="preserve"> </w:t>
      </w:r>
      <w:r w:rsidR="00AC1E3D" w:rsidRPr="003933CE">
        <w:rPr>
          <w:bCs/>
          <w:color w:val="auto"/>
          <w:szCs w:val="24"/>
          <w:lang w:val="sr-Cyrl-CS"/>
        </w:rPr>
        <w:t>станује током целе године</w:t>
      </w:r>
      <w:r w:rsidR="00F1705C" w:rsidRPr="003933CE">
        <w:rPr>
          <w:bCs/>
          <w:color w:val="auto"/>
          <w:szCs w:val="24"/>
          <w:lang w:val="sr-Cyrl-CS"/>
        </w:rPr>
        <w:t>;</w:t>
      </w:r>
    </w:p>
    <w:p w:rsidR="00CE6EBB" w:rsidRPr="003933CE" w:rsidRDefault="00F1705C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3933CE">
        <w:rPr>
          <w:color w:val="auto"/>
          <w:szCs w:val="24"/>
          <w:lang w:val="sr-Cyrl-CS"/>
        </w:rPr>
        <w:t>да је власник објекта измирио доспеле обавезе по основу пореза на имовину</w:t>
      </w:r>
      <w:r w:rsidR="00CE6EBB" w:rsidRPr="003933CE">
        <w:rPr>
          <w:bCs/>
          <w:color w:val="auto"/>
          <w:szCs w:val="24"/>
          <w:lang w:val="sr-Latn-CS"/>
        </w:rPr>
        <w:t xml:space="preserve">. </w:t>
      </w:r>
      <w:r w:rsidR="00CE6EBB" w:rsidRPr="003933CE">
        <w:rPr>
          <w:bCs/>
          <w:color w:val="auto"/>
          <w:szCs w:val="24"/>
          <w:lang w:val="sr-Cyrl-CS"/>
        </w:rPr>
        <w:t xml:space="preserve"> </w:t>
      </w:r>
    </w:p>
    <w:p w:rsidR="00EF4D78" w:rsidRPr="003933CE" w:rsidRDefault="00EF4D78" w:rsidP="006832B0">
      <w:pPr>
        <w:ind w:left="0" w:firstLine="0"/>
        <w:rPr>
          <w:color w:val="auto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града/општине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</w:rPr>
        <w:t>.</w:t>
      </w:r>
    </w:p>
    <w:p w:rsidR="00EF4D78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0C5B7C" w:rsidRPr="000C5B7C" w:rsidRDefault="000C5B7C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</w:rPr>
        <w:t>ПОЗИВ</w:t>
      </w:r>
    </w:p>
    <w:p w:rsidR="00EF4D78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0C5B7C" w:rsidRPr="000C5B7C" w:rsidRDefault="000C5B7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</w:rPr>
        <w:t xml:space="preserve"> </w:t>
      </w:r>
    </w:p>
    <w:p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Извод из листа </w:t>
      </w:r>
      <w:r w:rsidRPr="003933CE">
        <w:rPr>
          <w:color w:val="auto"/>
          <w:szCs w:val="24"/>
          <w:lang w:val="sr-Cyrl-CS"/>
        </w:rPr>
        <w:t>непокретности</w:t>
      </w:r>
      <w:r w:rsidR="003F2770" w:rsidRPr="003933CE">
        <w:rPr>
          <w:color w:val="auto"/>
          <w:szCs w:val="24"/>
          <w:lang w:val="sr-Cyrl-CS"/>
        </w:rPr>
        <w:t xml:space="preserve"> за објекат (</w:t>
      </w:r>
      <w:r w:rsidRPr="003933CE">
        <w:rPr>
          <w:color w:val="auto"/>
          <w:szCs w:val="24"/>
          <w:lang w:val="sr-Cyrl-CS"/>
        </w:rPr>
        <w:t>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074151" w:rsidRPr="003933CE">
        <w:rPr>
          <w:color w:val="auto"/>
          <w:szCs w:val="24"/>
          <w:lang w:val="sr-Cyrl-CS"/>
        </w:rPr>
        <w:t xml:space="preserve">, </w:t>
      </w:r>
      <w:r w:rsidR="00890A71" w:rsidRPr="003933CE">
        <w:rPr>
          <w:color w:val="auto"/>
          <w:szCs w:val="24"/>
          <w:lang w:val="sr-Cyrl-CS"/>
        </w:rPr>
        <w:t>уколико доказ о власништву</w:t>
      </w:r>
      <w:r w:rsidR="00890A71">
        <w:rPr>
          <w:color w:val="auto"/>
          <w:szCs w:val="24"/>
          <w:lang w:val="sr-Cyrl-CS"/>
        </w:rPr>
        <w:t xml:space="preserve"> није спроведен у катастру</w:t>
      </w:r>
      <w:r w:rsidR="003F2770" w:rsidRPr="00074151">
        <w:rPr>
          <w:color w:val="2E74B5" w:themeColor="accent1" w:themeShade="BF"/>
          <w:szCs w:val="24"/>
          <w:lang w:val="sr-Cyrl-CS"/>
        </w:rPr>
        <w:t>)</w:t>
      </w:r>
      <w:r w:rsidR="00370EAB" w:rsidRPr="005F2821">
        <w:rPr>
          <w:color w:val="auto"/>
          <w:szCs w:val="24"/>
          <w:lang w:val="sr-Cyrl-CS"/>
        </w:rPr>
        <w:t>,</w:t>
      </w:r>
    </w:p>
    <w:p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 xml:space="preserve">колико пријаву подноси корисник објекта, неопходно је да достави </w:t>
      </w:r>
      <w:r w:rsidRPr="00732215">
        <w:rPr>
          <w:color w:val="auto"/>
          <w:szCs w:val="24"/>
          <w:lang w:val="sr-Cyrl-CS"/>
        </w:rPr>
        <w:t>пријаву боравка на адреси објекта</w:t>
      </w:r>
      <w:r w:rsidR="00C57B9A" w:rsidRPr="00732215">
        <w:rPr>
          <w:color w:val="auto"/>
          <w:szCs w:val="24"/>
          <w:lang w:val="sr-Cyrl-CS"/>
        </w:rPr>
        <w:t xml:space="preserve"> који пријављује</w:t>
      </w:r>
      <w:r w:rsidRPr="00732215">
        <w:rPr>
          <w:color w:val="auto"/>
          <w:szCs w:val="24"/>
          <w:lang w:val="sr-Cyrl-CS"/>
        </w:rPr>
        <w:t xml:space="preserve"> и</w:t>
      </w:r>
      <w:r w:rsidR="00F1705C" w:rsidRPr="00F1705C">
        <w:rPr>
          <w:color w:val="7030A0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 xml:space="preserve"> писану сагласност власника објекта;</w:t>
      </w:r>
    </w:p>
    <w:p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:rsidR="00807B68" w:rsidRPr="003933CE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Извод из листа непокретности из кога произилази да је објекат уписан у складу са </w:t>
      </w:r>
      <w:r w:rsidRPr="003933CE">
        <w:rPr>
          <w:color w:val="auto"/>
          <w:szCs w:val="24"/>
          <w:lang w:val="sr-Cyrl-CS"/>
        </w:rPr>
        <w:t>прописима о изградњи</w:t>
      </w:r>
      <w:r w:rsidR="00370EAB" w:rsidRPr="003933CE">
        <w:rPr>
          <w:color w:val="auto"/>
          <w:szCs w:val="24"/>
          <w:lang w:val="sr-Cyrl-CS"/>
        </w:rPr>
        <w:t>;</w:t>
      </w:r>
      <w:r w:rsidRPr="003933CE">
        <w:rPr>
          <w:color w:val="auto"/>
          <w:szCs w:val="24"/>
          <w:lang w:val="sr-Cyrl-CS"/>
        </w:rPr>
        <w:t xml:space="preserve"> </w:t>
      </w:r>
    </w:p>
    <w:p w:rsidR="007320B1" w:rsidRPr="003933CE" w:rsidRDefault="00E8611B" w:rsidP="001F40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3933CE">
        <w:rPr>
          <w:color w:val="auto"/>
          <w:szCs w:val="24"/>
          <w:lang w:val="sr-Cyrl-CS"/>
        </w:rPr>
        <w:t xml:space="preserve"> </w:t>
      </w:r>
      <w:r w:rsidR="007320B1" w:rsidRPr="003933CE">
        <w:rPr>
          <w:color w:val="auto"/>
          <w:szCs w:val="24"/>
          <w:lang w:val="sr-Cyrl-CS"/>
        </w:rPr>
        <w:t>фотокопије личних карата или очитане личне карте</w:t>
      </w:r>
      <w:r w:rsidR="002138C1" w:rsidRPr="003933CE">
        <w:rPr>
          <w:color w:val="auto"/>
          <w:szCs w:val="24"/>
          <w:lang w:val="sr-Cyrl-CS"/>
        </w:rPr>
        <w:t xml:space="preserve"> власника објекта и корисника објекта (уколико пријаву подноси корисник објекта)</w:t>
      </w:r>
      <w:r w:rsidR="007320B1" w:rsidRPr="003933CE">
        <w:rPr>
          <w:color w:val="auto"/>
          <w:szCs w:val="24"/>
          <w:lang w:val="sr-Cyrl-CS"/>
        </w:rPr>
        <w:t>;</w:t>
      </w:r>
    </w:p>
    <w:p w:rsidR="007320B1" w:rsidRPr="00E57A35" w:rsidRDefault="007320B1" w:rsidP="001F40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3933CE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3933CE">
        <w:rPr>
          <w:color w:val="auto"/>
          <w:szCs w:val="24"/>
          <w:lang w:val="sr-Cyrl-CS"/>
        </w:rPr>
        <w:t xml:space="preserve"> у претходном месецу</w:t>
      </w:r>
      <w:r w:rsidRPr="003933CE">
        <w:rPr>
          <w:color w:val="auto"/>
          <w:szCs w:val="24"/>
          <w:lang w:val="sr-Cyrl-CS"/>
        </w:rPr>
        <w:t>, ради доказа да</w:t>
      </w:r>
      <w:r w:rsidRPr="00E57A35">
        <w:rPr>
          <w:color w:val="auto"/>
          <w:szCs w:val="24"/>
          <w:lang w:val="sr-Cyrl-CS"/>
        </w:rPr>
        <w:t xml:space="preserve">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E57A35" w:rsidRDefault="00370EAB" w:rsidP="001F40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370EAB">
        <w:rPr>
          <w:iCs/>
          <w:color w:val="auto"/>
          <w:lang w:val="sr-Cyrl-CS"/>
        </w:rPr>
        <w:t>из поглавља I.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</w:t>
      </w:r>
      <w:r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E57A35" w:rsidRDefault="007320B1" w:rsidP="001F40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 листе директних корисника (привред</w:t>
      </w:r>
      <w:r w:rsidR="00621A2C">
        <w:rPr>
          <w:color w:val="auto"/>
          <w:szCs w:val="24"/>
          <w:lang w:val="sr-Cyrl-CS"/>
        </w:rPr>
        <w:t>них субјеката) коју је објавио Град Ужице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</w:rPr>
        <w:t>I.</w:t>
      </w:r>
    </w:p>
    <w:p w:rsidR="000C5B7C" w:rsidRDefault="000C5B7C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5" w:name="_Hlk75026550"/>
    </w:p>
    <w:p w:rsidR="00E8611B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0C5B7C" w:rsidRDefault="000C5B7C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0C5B7C" w:rsidRPr="00E57A35" w:rsidRDefault="000C5B7C" w:rsidP="007320B1">
      <w:pPr>
        <w:spacing w:after="0" w:line="240" w:lineRule="auto"/>
        <w:rPr>
          <w:color w:val="auto"/>
          <w:szCs w:val="24"/>
          <w:lang w:val="sr-Cyrl-CS"/>
        </w:rPr>
      </w:pPr>
    </w:p>
    <w:bookmarkEnd w:id="5"/>
    <w:p w:rsidR="00153767" w:rsidRDefault="00153767" w:rsidP="00153767">
      <w:pPr>
        <w:rPr>
          <w:szCs w:val="24"/>
          <w:lang/>
        </w:rPr>
      </w:pPr>
      <w:r w:rsidRPr="00153767">
        <w:rPr>
          <w:rFonts w:ascii="TimesRoman" w:hAnsi="TimesRoman"/>
          <w:szCs w:val="24"/>
        </w:rPr>
        <w:lastRenderedPageBreak/>
        <w:t xml:space="preserve">VIII. </w:t>
      </w:r>
      <w:r w:rsidRPr="00153767">
        <w:rPr>
          <w:szCs w:val="24"/>
        </w:rPr>
        <w:t>ПРЕУЗИМАЊЕ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ДОКУМЕНТАЦИЈЕ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ЈАВНИ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</w:t>
      </w:r>
    </w:p>
    <w:p w:rsidR="00153767" w:rsidRPr="00153767" w:rsidRDefault="00153767" w:rsidP="00153767">
      <w:pPr>
        <w:rPr>
          <w:rFonts w:asciiTheme="minorHAnsi" w:hAnsiTheme="minorHAnsi"/>
          <w:szCs w:val="24"/>
          <w:lang/>
        </w:rPr>
      </w:pPr>
    </w:p>
    <w:p w:rsidR="00153767" w:rsidRPr="00153767" w:rsidRDefault="00153767" w:rsidP="00153767">
      <w:pPr>
        <w:rPr>
          <w:rFonts w:ascii="TimesRoman" w:hAnsi="TimesRoman"/>
          <w:szCs w:val="24"/>
        </w:rPr>
      </w:pPr>
      <w:r w:rsidRPr="00153767">
        <w:rPr>
          <w:szCs w:val="24"/>
        </w:rPr>
        <w:t>Конкурсна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документација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Јавни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може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преузети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интернет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страници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града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Ужица</w:t>
      </w:r>
      <w:r w:rsidRPr="00153767">
        <w:rPr>
          <w:rFonts w:ascii="TimesRoman" w:hAnsi="TimesRoman"/>
          <w:szCs w:val="24"/>
        </w:rPr>
        <w:t xml:space="preserve"> www.uzice.rs </w:t>
      </w:r>
      <w:r w:rsidRPr="00153767">
        <w:rPr>
          <w:szCs w:val="24"/>
        </w:rPr>
        <w:t>или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пријавници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града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Ужица</w:t>
      </w:r>
      <w:r w:rsidRPr="00153767">
        <w:rPr>
          <w:rFonts w:ascii="TimesRoman" w:hAnsi="TimesRoman"/>
          <w:szCs w:val="24"/>
        </w:rPr>
        <w:t xml:space="preserve">, </w:t>
      </w:r>
      <w:r w:rsidRPr="00153767">
        <w:rPr>
          <w:szCs w:val="24"/>
        </w:rPr>
        <w:t>Димитрија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Туцовића</w:t>
      </w:r>
      <w:r w:rsidRPr="00153767">
        <w:rPr>
          <w:rFonts w:ascii="TimesRoman" w:hAnsi="TimesRoman"/>
          <w:szCs w:val="24"/>
        </w:rPr>
        <w:t xml:space="preserve"> 52,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Градској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општини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Севојно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садржи</w:t>
      </w:r>
      <w:r w:rsidRPr="00153767">
        <w:rPr>
          <w:rFonts w:ascii="TimesRoman" w:hAnsi="TimesRoman"/>
          <w:szCs w:val="24"/>
        </w:rPr>
        <w:t>:</w:t>
      </w:r>
    </w:p>
    <w:p w:rsidR="00153767" w:rsidRPr="00153767" w:rsidRDefault="00153767" w:rsidP="00153767">
      <w:pPr>
        <w:rPr>
          <w:rFonts w:ascii="TimesRoman" w:hAnsi="TimesRoman"/>
          <w:szCs w:val="24"/>
        </w:rPr>
      </w:pPr>
      <w:r w:rsidRPr="00153767">
        <w:rPr>
          <w:szCs w:val="24"/>
        </w:rPr>
        <w:t>Комплетан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текст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Јавног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позива</w:t>
      </w:r>
      <w:r w:rsidRPr="00153767">
        <w:rPr>
          <w:rFonts w:ascii="TimesRoman" w:hAnsi="TimesRoman"/>
          <w:i/>
          <w:iCs/>
          <w:szCs w:val="24"/>
        </w:rPr>
        <w:t>,</w:t>
      </w:r>
    </w:p>
    <w:p w:rsidR="00153767" w:rsidRPr="00153767" w:rsidRDefault="00153767" w:rsidP="00153767">
      <w:pPr>
        <w:rPr>
          <w:rFonts w:ascii="TimesRoman" w:hAnsi="TimesRoman"/>
          <w:szCs w:val="24"/>
        </w:rPr>
      </w:pPr>
      <w:r w:rsidRPr="00153767">
        <w:rPr>
          <w:szCs w:val="24"/>
        </w:rPr>
        <w:t>Прилог</w:t>
      </w:r>
      <w:r w:rsidRPr="00153767">
        <w:rPr>
          <w:rFonts w:ascii="TimesRoman" w:hAnsi="TimesRoman"/>
          <w:szCs w:val="24"/>
        </w:rPr>
        <w:t xml:space="preserve"> 1 – </w:t>
      </w:r>
      <w:r w:rsidRPr="00153767">
        <w:rPr>
          <w:szCs w:val="24"/>
        </w:rPr>
        <w:t>Пријавни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образац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образац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стању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породичне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куће</w:t>
      </w: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szCs w:val="24"/>
        </w:rPr>
        <w:t>Прилог</w:t>
      </w:r>
      <w:r w:rsidRPr="00153767">
        <w:rPr>
          <w:rFonts w:ascii="TimesRoman" w:hAnsi="TimesRoman"/>
          <w:szCs w:val="24"/>
        </w:rPr>
        <w:t xml:space="preserve"> 2 – </w:t>
      </w:r>
      <w:r w:rsidRPr="00153767">
        <w:rPr>
          <w:szCs w:val="24"/>
        </w:rPr>
        <w:t>Информација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потребној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техничкој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документацији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примену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мера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побољшања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енергетске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ефикасности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законској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регулативи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којој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изводе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мере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енергетске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санације</w:t>
      </w:r>
      <w:r w:rsidRPr="00153767">
        <w:rPr>
          <w:rFonts w:ascii="TimesRoman" w:hAnsi="TimesRoman"/>
          <w:szCs w:val="24"/>
        </w:rPr>
        <w:t>.</w:t>
      </w:r>
      <w:proofErr w:type="gramEnd"/>
    </w:p>
    <w:p w:rsidR="00153767" w:rsidRDefault="00153767" w:rsidP="00153767">
      <w:pPr>
        <w:rPr>
          <w:szCs w:val="24"/>
          <w:lang/>
        </w:rPr>
      </w:pPr>
    </w:p>
    <w:p w:rsidR="00153767" w:rsidRPr="00153767" w:rsidRDefault="00153767" w:rsidP="00153767">
      <w:pPr>
        <w:rPr>
          <w:rFonts w:ascii="TimesRoman" w:hAnsi="TimesRoman"/>
          <w:szCs w:val="24"/>
        </w:rPr>
      </w:pPr>
      <w:r w:rsidRPr="00153767">
        <w:rPr>
          <w:szCs w:val="24"/>
        </w:rPr>
        <w:t>МЕСТО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РОК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ДОСТАВЉАЊА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ПРИЈАВА</w:t>
      </w:r>
    </w:p>
    <w:p w:rsidR="00153767" w:rsidRDefault="00153767" w:rsidP="00153767">
      <w:pPr>
        <w:rPr>
          <w:szCs w:val="24"/>
          <w:lang/>
        </w:rPr>
      </w:pP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szCs w:val="24"/>
        </w:rPr>
        <w:t>Јавни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ће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трајати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утрошка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средстава</w:t>
      </w:r>
      <w:r w:rsidRPr="00153767">
        <w:rPr>
          <w:rFonts w:ascii="TimesRoman" w:hAnsi="TimesRoman"/>
          <w:szCs w:val="24"/>
        </w:rPr>
        <w:t xml:space="preserve">, </w:t>
      </w:r>
      <w:r w:rsidRPr="00153767">
        <w:rPr>
          <w:szCs w:val="24"/>
        </w:rPr>
        <w:t>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најдуже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</w:t>
      </w:r>
      <w:r w:rsidRPr="00153767">
        <w:rPr>
          <w:rFonts w:ascii="TimesRoman" w:hAnsi="TimesRoman"/>
          <w:szCs w:val="24"/>
        </w:rPr>
        <w:t xml:space="preserve"> 31.12.2023.</w:t>
      </w:r>
      <w:proofErr w:type="gramEnd"/>
      <w:r w:rsidRPr="00153767">
        <w:rPr>
          <w:rFonts w:ascii="TimesRoman" w:hAnsi="TimesRoman"/>
          <w:szCs w:val="24"/>
        </w:rPr>
        <w:t xml:space="preserve"> </w:t>
      </w:r>
      <w:proofErr w:type="gramStart"/>
      <w:r w:rsidRPr="00153767">
        <w:rPr>
          <w:szCs w:val="24"/>
        </w:rPr>
        <w:t>године</w:t>
      </w:r>
      <w:proofErr w:type="gramEnd"/>
      <w:r w:rsidRPr="00153767">
        <w:rPr>
          <w:rFonts w:ascii="TimesRoman" w:hAnsi="TimesRoman"/>
          <w:szCs w:val="24"/>
        </w:rPr>
        <w:t>.</w:t>
      </w: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szCs w:val="24"/>
        </w:rPr>
        <w:t>Попуњени</w:t>
      </w:r>
      <w:r w:rsidRPr="00153767">
        <w:rPr>
          <w:rFonts w:ascii="TimesRoman" w:hAnsi="TimesRoman"/>
          <w:szCs w:val="24"/>
        </w:rPr>
        <w:t xml:space="preserve">, </w:t>
      </w:r>
      <w:r w:rsidRPr="00153767">
        <w:rPr>
          <w:szCs w:val="24"/>
        </w:rPr>
        <w:t>потписани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одштампани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пријавни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образац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документација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из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поглавља</w:t>
      </w:r>
      <w:r w:rsidRPr="00153767">
        <w:rPr>
          <w:rFonts w:ascii="TimesRoman" w:hAnsi="TimesRoman"/>
          <w:szCs w:val="24"/>
        </w:rPr>
        <w:t xml:space="preserve"> VII.</w:t>
      </w:r>
      <w:proofErr w:type="gramEnd"/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Јавног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достављају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затвореној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коверти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назнаком</w:t>
      </w:r>
      <w:r w:rsidRPr="00153767">
        <w:rPr>
          <w:rFonts w:ascii="TimesRoman" w:hAnsi="TimesRoman"/>
          <w:szCs w:val="24"/>
        </w:rPr>
        <w:t>:</w:t>
      </w: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rFonts w:ascii="TimesRoman" w:hAnsi="TimesRoman"/>
          <w:szCs w:val="24"/>
        </w:rPr>
        <w:t>„</w:t>
      </w:r>
      <w:r w:rsidRPr="00153767">
        <w:rPr>
          <w:szCs w:val="24"/>
        </w:rPr>
        <w:t>ПРИЈАВА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ЈАВНИ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суфинансирање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мера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енергетске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санације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породичних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кућа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станова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територији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града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Ужица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2023.</w:t>
      </w:r>
      <w:proofErr w:type="gramEnd"/>
      <w:r w:rsidRPr="00153767">
        <w:rPr>
          <w:rFonts w:ascii="TimesRoman" w:hAnsi="TimesRoman"/>
          <w:szCs w:val="24"/>
        </w:rPr>
        <w:t xml:space="preserve"> </w:t>
      </w:r>
      <w:proofErr w:type="gramStart"/>
      <w:r w:rsidRPr="00153767">
        <w:rPr>
          <w:szCs w:val="24"/>
        </w:rPr>
        <w:t>годину</w:t>
      </w:r>
      <w:proofErr w:type="gramEnd"/>
    </w:p>
    <w:p w:rsidR="00153767" w:rsidRPr="00153767" w:rsidRDefault="00153767" w:rsidP="00153767">
      <w:pPr>
        <w:rPr>
          <w:rFonts w:ascii="TimesRoman" w:hAnsi="TimesRoman"/>
          <w:szCs w:val="24"/>
        </w:rPr>
      </w:pPr>
      <w:r w:rsidRPr="00153767">
        <w:rPr>
          <w:rFonts w:ascii="TimesRoman" w:hAnsi="TimesRoman"/>
          <w:szCs w:val="24"/>
        </w:rPr>
        <w:t xml:space="preserve">– </w:t>
      </w:r>
      <w:r w:rsidRPr="00153767">
        <w:rPr>
          <w:szCs w:val="24"/>
        </w:rPr>
        <w:t>НЕ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ОТВАРАТИ</w:t>
      </w:r>
      <w:r w:rsidRPr="00153767">
        <w:rPr>
          <w:rFonts w:ascii="TimesRoman" w:hAnsi="TimesRoman"/>
          <w:szCs w:val="24"/>
        </w:rPr>
        <w:t>”</w:t>
      </w: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szCs w:val="24"/>
        </w:rPr>
        <w:t>са</w:t>
      </w:r>
      <w:proofErr w:type="gramEnd"/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пуном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адресом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пошиљаоца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полеђини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коверте</w:t>
      </w:r>
      <w:r w:rsidRPr="00153767">
        <w:rPr>
          <w:rFonts w:ascii="TimesRoman" w:hAnsi="TimesRoman"/>
          <w:szCs w:val="24"/>
        </w:rPr>
        <w:t>.</w:t>
      </w:r>
    </w:p>
    <w:p w:rsidR="00153767" w:rsidRDefault="00153767" w:rsidP="00153767">
      <w:pPr>
        <w:rPr>
          <w:szCs w:val="24"/>
          <w:lang/>
        </w:rPr>
      </w:pP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szCs w:val="24"/>
        </w:rPr>
        <w:t>Пријава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предаје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лично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писарници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Градске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управе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урбанизам</w:t>
      </w:r>
      <w:r w:rsidRPr="00153767">
        <w:rPr>
          <w:rFonts w:ascii="TimesRoman" w:hAnsi="TimesRoman"/>
          <w:szCs w:val="24"/>
        </w:rPr>
        <w:t xml:space="preserve">, </w:t>
      </w:r>
      <w:r w:rsidRPr="00153767">
        <w:rPr>
          <w:szCs w:val="24"/>
        </w:rPr>
        <w:t>канцеларија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бр</w:t>
      </w:r>
      <w:r w:rsidRPr="00153767">
        <w:rPr>
          <w:rFonts w:ascii="TimesRoman" w:hAnsi="TimesRoman"/>
          <w:szCs w:val="24"/>
        </w:rPr>
        <w:t>.</w:t>
      </w:r>
      <w:proofErr w:type="gramEnd"/>
      <w:r w:rsidRPr="00153767">
        <w:rPr>
          <w:rFonts w:ascii="TimesRoman" w:hAnsi="TimesRoman"/>
          <w:szCs w:val="24"/>
        </w:rPr>
        <w:t xml:space="preserve"> 9 </w:t>
      </w:r>
      <w:r w:rsidRPr="00153767">
        <w:rPr>
          <w:szCs w:val="24"/>
        </w:rPr>
        <w:t>или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препоручено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поштом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адресу</w:t>
      </w:r>
      <w:r w:rsidRPr="00153767">
        <w:rPr>
          <w:rFonts w:ascii="TimesRoman" w:hAnsi="TimesRoman"/>
          <w:szCs w:val="24"/>
        </w:rPr>
        <w:t>:</w:t>
      </w:r>
    </w:p>
    <w:p w:rsidR="00153767" w:rsidRDefault="00153767" w:rsidP="00153767">
      <w:pPr>
        <w:rPr>
          <w:rFonts w:asciiTheme="minorHAnsi" w:hAnsiTheme="minorHAnsi"/>
          <w:szCs w:val="24"/>
          <w:lang/>
        </w:rPr>
      </w:pPr>
      <w:r w:rsidRPr="00153767">
        <w:rPr>
          <w:szCs w:val="24"/>
        </w:rPr>
        <w:t>Град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Ужице</w:t>
      </w:r>
      <w:r>
        <w:rPr>
          <w:rFonts w:asciiTheme="minorHAnsi" w:hAnsiTheme="minorHAnsi"/>
          <w:szCs w:val="24"/>
          <w:lang/>
        </w:rPr>
        <w:t xml:space="preserve"> </w:t>
      </w:r>
      <w:r w:rsidRPr="00153767">
        <w:rPr>
          <w:szCs w:val="24"/>
        </w:rPr>
        <w:t>Градска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Управа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Урбанизам</w:t>
      </w:r>
      <w:r w:rsidRPr="00153767">
        <w:rPr>
          <w:rFonts w:ascii="TimesRoman" w:hAnsi="TimesRoman"/>
          <w:szCs w:val="24"/>
        </w:rPr>
        <w:t xml:space="preserve">, </w:t>
      </w:r>
      <w:r w:rsidRPr="00153767">
        <w:rPr>
          <w:szCs w:val="24"/>
        </w:rPr>
        <w:t>ОДЕЉЕЊЕ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ЗАШТИТУ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ЖИВОТНЕ</w:t>
      </w:r>
      <w:r w:rsidRPr="00153767">
        <w:rPr>
          <w:rFonts w:ascii="TimesRoman" w:hAnsi="TimesRoman"/>
          <w:szCs w:val="24"/>
        </w:rPr>
        <w:t xml:space="preserve"> </w:t>
      </w:r>
      <w:proofErr w:type="gramStart"/>
      <w:r w:rsidRPr="00153767">
        <w:rPr>
          <w:szCs w:val="24"/>
        </w:rPr>
        <w:t>СРЕДИНЕ</w:t>
      </w:r>
      <w:r w:rsidRPr="00153767">
        <w:rPr>
          <w:rFonts w:ascii="TimesRoman" w:hAnsi="TimesRoman"/>
          <w:szCs w:val="24"/>
        </w:rPr>
        <w:t xml:space="preserve"> </w:t>
      </w:r>
      <w:r>
        <w:rPr>
          <w:rFonts w:asciiTheme="minorHAnsi" w:hAnsiTheme="minorHAnsi"/>
          <w:szCs w:val="24"/>
          <w:lang/>
        </w:rPr>
        <w:t xml:space="preserve"> </w:t>
      </w:r>
      <w:r w:rsidRPr="00153767">
        <w:rPr>
          <w:szCs w:val="24"/>
        </w:rPr>
        <w:t>Димитрија</w:t>
      </w:r>
      <w:proofErr w:type="gramEnd"/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Туцовића</w:t>
      </w:r>
      <w:r w:rsidRPr="00153767">
        <w:rPr>
          <w:rFonts w:ascii="TimesRoman" w:hAnsi="TimesRoman"/>
          <w:szCs w:val="24"/>
        </w:rPr>
        <w:t xml:space="preserve"> 52</w:t>
      </w:r>
    </w:p>
    <w:p w:rsidR="00153767" w:rsidRPr="00153767" w:rsidRDefault="00153767" w:rsidP="00153767">
      <w:pPr>
        <w:rPr>
          <w:rFonts w:asciiTheme="minorHAnsi" w:hAnsiTheme="minorHAnsi"/>
          <w:szCs w:val="24"/>
          <w:lang/>
        </w:rPr>
      </w:pPr>
    </w:p>
    <w:p w:rsidR="00153767" w:rsidRDefault="00153767" w:rsidP="00153767">
      <w:pPr>
        <w:rPr>
          <w:szCs w:val="24"/>
        </w:rPr>
      </w:pPr>
      <w:r w:rsidRPr="00153767">
        <w:rPr>
          <w:szCs w:val="24"/>
        </w:rPr>
        <w:t>За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све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додатне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информације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обавештења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вези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Јавног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позива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можете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обратити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контакт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телефоне</w:t>
      </w:r>
      <w:r w:rsidRPr="00153767">
        <w:rPr>
          <w:rFonts w:ascii="TimesRoman" w:hAnsi="TimesRoman"/>
          <w:szCs w:val="24"/>
        </w:rPr>
        <w:t> </w:t>
      </w:r>
      <w:r w:rsidRPr="00153767">
        <w:rPr>
          <w:rFonts w:ascii="TimesRoman" w:hAnsi="TimesRoman"/>
          <w:b/>
          <w:bCs/>
          <w:szCs w:val="24"/>
        </w:rPr>
        <w:t>031/592-416</w:t>
      </w:r>
      <w:r w:rsidRPr="00153767">
        <w:rPr>
          <w:rFonts w:ascii="TimesRoman" w:hAnsi="TimesRoman"/>
          <w:szCs w:val="24"/>
        </w:rPr>
        <w:t> 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> </w:t>
      </w:r>
      <w:r w:rsidRPr="00153767">
        <w:rPr>
          <w:rFonts w:ascii="TimesRoman" w:hAnsi="TimesRoman"/>
          <w:b/>
          <w:bCs/>
          <w:szCs w:val="24"/>
        </w:rPr>
        <w:t>031/592-421</w:t>
      </w:r>
      <w:r w:rsidRPr="00153767">
        <w:rPr>
          <w:rFonts w:ascii="TimesRoman" w:hAnsi="TimesRoman"/>
          <w:szCs w:val="24"/>
        </w:rPr>
        <w:t> </w:t>
      </w:r>
      <w:r w:rsidRPr="00153767">
        <w:rPr>
          <w:szCs w:val="24"/>
        </w:rPr>
        <w:t>сваког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радног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дана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периоду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од</w:t>
      </w:r>
      <w:r w:rsidRPr="00153767">
        <w:rPr>
          <w:rFonts w:ascii="TimesRoman" w:hAnsi="TimesRoman"/>
          <w:szCs w:val="24"/>
        </w:rPr>
        <w:t xml:space="preserve"> 12-14 h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електронску</w:t>
      </w:r>
      <w:r w:rsidRPr="00153767">
        <w:rPr>
          <w:rFonts w:ascii="TimesRoman" w:hAnsi="TimesRoman"/>
          <w:szCs w:val="24"/>
        </w:rPr>
        <w:t> </w:t>
      </w:r>
      <w:r w:rsidRPr="00153767">
        <w:rPr>
          <w:b/>
          <w:bCs/>
          <w:szCs w:val="24"/>
        </w:rPr>
        <w:t>адресу</w:t>
      </w:r>
      <w:r w:rsidRPr="00153767">
        <w:rPr>
          <w:rFonts w:ascii="TimesRoman" w:hAnsi="TimesRoman"/>
          <w:b/>
          <w:bCs/>
          <w:szCs w:val="24"/>
        </w:rPr>
        <w:t xml:space="preserve">: </w:t>
      </w:r>
      <w:r w:rsidRPr="00153767">
        <w:rPr>
          <w:b/>
          <w:bCs/>
          <w:szCs w:val="24"/>
        </w:rPr>
        <w:t>е</w:t>
      </w:r>
      <w:r w:rsidRPr="00153767">
        <w:rPr>
          <w:rFonts w:ascii="TimesRoman" w:hAnsi="TimesRoman"/>
          <w:b/>
          <w:bCs/>
          <w:szCs w:val="24"/>
        </w:rPr>
        <w:t>-mail: </w:t>
      </w:r>
      <w:hyperlink r:id="rId6" w:history="1">
        <w:r w:rsidRPr="00B97AD3">
          <w:rPr>
            <w:rStyle w:val="Hyperlink"/>
            <w:szCs w:val="24"/>
          </w:rPr>
          <w:t>vojo.djokovic@uzice.rs</w:t>
        </w:r>
      </w:hyperlink>
      <w:r>
        <w:rPr>
          <w:szCs w:val="24"/>
        </w:rPr>
        <w:t xml:space="preserve"> </w:t>
      </w:r>
    </w:p>
    <w:p w:rsidR="00153767" w:rsidRDefault="00153767" w:rsidP="00153767">
      <w:pPr>
        <w:rPr>
          <w:szCs w:val="24"/>
        </w:rPr>
      </w:pPr>
    </w:p>
    <w:p w:rsidR="00153767" w:rsidRPr="00153767" w:rsidRDefault="00153767" w:rsidP="00153767">
      <w:pPr>
        <w:rPr>
          <w:rFonts w:ascii="TimesRoman" w:hAnsi="TimesRoman"/>
          <w:szCs w:val="24"/>
        </w:rPr>
      </w:pPr>
      <w:proofErr w:type="gramStart"/>
      <w:r w:rsidRPr="00153767">
        <w:rPr>
          <w:szCs w:val="24"/>
        </w:rPr>
        <w:t>Сва</w:t>
      </w:r>
      <w:r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питања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одговори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биће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објављени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на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интернет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страници</w:t>
      </w:r>
      <w:r w:rsidRPr="00153767">
        <w:rPr>
          <w:rFonts w:ascii="TimesRoman" w:hAnsi="TimesRoman"/>
          <w:szCs w:val="24"/>
        </w:rPr>
        <w:t xml:space="preserve"> </w:t>
      </w:r>
      <w:r w:rsidRPr="00153767">
        <w:rPr>
          <w:szCs w:val="24"/>
        </w:rPr>
        <w:t>Општине</w:t>
      </w:r>
      <w:r w:rsidRPr="00153767">
        <w:rPr>
          <w:rFonts w:ascii="TimesRoman" w:hAnsi="TimesRoman"/>
          <w:szCs w:val="24"/>
        </w:rPr>
        <w:t>.</w:t>
      </w:r>
      <w:proofErr w:type="gramEnd"/>
    </w:p>
    <w:p w:rsidR="00153767" w:rsidRDefault="00153767" w:rsidP="00153767">
      <w:pPr>
        <w:rPr>
          <w:rFonts w:eastAsiaTheme="minorHAnsi"/>
          <w:color w:val="auto"/>
          <w:szCs w:val="24"/>
        </w:rPr>
      </w:pP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 </w:t>
      </w:r>
    </w:p>
    <w:p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proofErr w:type="gramStart"/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proofErr w:type="gramEnd"/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:rsidR="00EF4D78" w:rsidRPr="00E57A35" w:rsidRDefault="00411C5C" w:rsidP="00FF6B2F">
      <w:pPr>
        <w:ind w:firstLine="647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  <w:proofErr w:type="gramEnd"/>
    </w:p>
    <w:p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lastRenderedPageBreak/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</w:t>
      </w:r>
      <w:r w:rsidR="00AC3709">
        <w:rPr>
          <w:color w:val="auto"/>
          <w:szCs w:val="24"/>
          <w:lang w:val="sr-Cyrl-CS"/>
        </w:rPr>
        <w:t xml:space="preserve">градском </w:t>
      </w:r>
      <w:r w:rsidRPr="00E57A35">
        <w:rPr>
          <w:color w:val="auto"/>
          <w:szCs w:val="24"/>
          <w:lang w:val="sr-Cyrl-CS"/>
        </w:rPr>
        <w:t>већу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:rsidR="001A2204" w:rsidRPr="00E57A35" w:rsidRDefault="00AC3709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Градско</w:t>
      </w:r>
      <w:r w:rsidR="001A2204" w:rsidRPr="00E57A35">
        <w:rPr>
          <w:color w:val="auto"/>
          <w:szCs w:val="24"/>
          <w:lang w:val="sr-Cyrl-CS"/>
        </w:rPr>
        <w:t xml:space="preserve"> веће је дужно да одлучи по приговорима из става 4. овог члана у року од 15 дана од дана пријема приговора. </w:t>
      </w:r>
    </w:p>
    <w:p w:rsidR="001A2204" w:rsidRPr="00E57A35" w:rsidRDefault="00AC3709" w:rsidP="001A2204">
      <w:pPr>
        <w:spacing w:after="0" w:line="240" w:lineRule="auto"/>
        <w:ind w:firstLine="612"/>
        <w:rPr>
          <w:color w:val="auto"/>
          <w:szCs w:val="24"/>
        </w:rPr>
      </w:pPr>
      <w:r>
        <w:rPr>
          <w:color w:val="auto"/>
          <w:szCs w:val="24"/>
          <w:lang w:val="sr-Cyrl-CS"/>
        </w:rPr>
        <w:t>Одлука градског</w:t>
      </w:r>
      <w:r w:rsidR="001A2204" w:rsidRPr="00E57A35">
        <w:rPr>
          <w:color w:val="auto"/>
          <w:szCs w:val="24"/>
          <w:lang w:val="sr-Cyrl-CS"/>
        </w:rPr>
        <w:t xml:space="preserve"> већа је коначна.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AC3709">
        <w:rPr>
          <w:color w:val="auto"/>
          <w:szCs w:val="24"/>
          <w:lang w:val="sr-Cyrl-CS"/>
        </w:rPr>
        <w:t xml:space="preserve"> </w:t>
      </w:r>
      <w:r w:rsidR="00AC3709">
        <w:rPr>
          <w:szCs w:val="24"/>
        </w:rPr>
        <w:t>www.uzice.rs</w:t>
      </w:r>
      <w:r w:rsidR="00085AF9">
        <w:rPr>
          <w:color w:val="auto"/>
          <w:szCs w:val="24"/>
          <w:lang w:val="sr-Cyrl-CS"/>
        </w:rPr>
        <w:t>.</w:t>
      </w:r>
    </w:p>
    <w:p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</w:rPr>
      </w:pPr>
    </w:p>
    <w:p w:rsidR="001A2204" w:rsidRPr="00E57A35" w:rsidRDefault="001A2204" w:rsidP="001A2204">
      <w:pPr>
        <w:ind w:firstLine="720"/>
        <w:rPr>
          <w:color w:val="auto"/>
          <w:szCs w:val="24"/>
        </w:rPr>
      </w:pPr>
      <w:r w:rsidRPr="00E57A35">
        <w:rPr>
          <w:color w:val="auto"/>
          <w:szCs w:val="24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„Правилник о раду на пројекту“;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ангажовања заинтересованих страна“;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преузимања обавеза из области животне средине и социјалних питања (ESCP)“;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„Оквир за управљање заштитом животне средине и социјалним утицајима пројекта (ESMF)“ и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„Контролна листа плана за управљање животном средином и социјалним питањима (ESMP</w:t>
      </w:r>
      <w:proofErr w:type="gramStart"/>
      <w:r w:rsidRPr="00E57A35">
        <w:rPr>
          <w:color w:val="auto"/>
          <w:szCs w:val="24"/>
        </w:rPr>
        <w:t>)“</w:t>
      </w:r>
      <w:proofErr w:type="gramEnd"/>
      <w:r w:rsidRPr="00E57A35">
        <w:rPr>
          <w:color w:val="auto"/>
          <w:szCs w:val="24"/>
        </w:rPr>
        <w:t>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</w:rPr>
        <w:t>Сва документа су доступна на интернет страници Министарства: (</w:t>
      </w:r>
      <w:hyperlink r:id="rId7" w:history="1">
        <w:r w:rsidRPr="00E57A35">
          <w:rPr>
            <w:rStyle w:val="Hyperlink"/>
            <w:color w:val="auto"/>
            <w:szCs w:val="24"/>
          </w:rPr>
          <w:t>https://www.mre.gov.rs</w:t>
        </w:r>
      </w:hyperlink>
      <w:r w:rsidRPr="00E57A35">
        <w:rPr>
          <w:color w:val="auto"/>
          <w:szCs w:val="24"/>
        </w:rPr>
        <w:t>).</w:t>
      </w:r>
    </w:p>
    <w:p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proofErr w:type="gramStart"/>
      <w:r w:rsidRPr="00E57A35">
        <w:rPr>
          <w:color w:val="auto"/>
          <w:szCs w:val="24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</w:t>
      </w:r>
      <w:proofErr w:type="gramEnd"/>
      <w:r w:rsidRPr="00E57A35">
        <w:rPr>
          <w:color w:val="auto"/>
          <w:szCs w:val="24"/>
          <w:lang w:val="sr-Cyrl-CS"/>
        </w:rPr>
        <w:t xml:space="preserve">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>X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</w:rPr>
        <w:t>потписује</w:t>
      </w:r>
      <w:r w:rsidRPr="00E57A35">
        <w:rPr>
          <w:color w:val="auto"/>
          <w:szCs w:val="24"/>
        </w:rPr>
        <w:t xml:space="preserve"> се тројни уговори између </w:t>
      </w:r>
      <w:r w:rsidR="001A2204" w:rsidRPr="00E57A35">
        <w:rPr>
          <w:color w:val="auto"/>
          <w:szCs w:val="24"/>
        </w:rPr>
        <w:t>града</w:t>
      </w:r>
      <w:r w:rsidRPr="00E57A35">
        <w:rPr>
          <w:color w:val="auto"/>
          <w:szCs w:val="24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</w:rPr>
        <w:t>пројекта</w:t>
      </w:r>
      <w:r w:rsidRPr="00E57A35">
        <w:rPr>
          <w:color w:val="auto"/>
          <w:szCs w:val="24"/>
        </w:rPr>
        <w:t xml:space="preserve"> енергетске санације.</w:t>
      </w:r>
    </w:p>
    <w:p w:rsidR="009053E0" w:rsidRPr="00E57A35" w:rsidRDefault="00CF2DFA" w:rsidP="00C86418">
      <w:pPr>
        <w:spacing w:after="0" w:line="240" w:lineRule="auto"/>
        <w:ind w:firstLine="612"/>
        <w:rPr>
          <w:color w:val="auto"/>
        </w:rPr>
      </w:pPr>
      <w:r>
        <w:rPr>
          <w:color w:val="auto"/>
          <w:szCs w:val="24"/>
        </w:rPr>
        <w:t>Г</w:t>
      </w:r>
      <w:r w:rsidR="001A2204" w:rsidRPr="00E57A35">
        <w:rPr>
          <w:color w:val="auto"/>
          <w:szCs w:val="24"/>
        </w:rPr>
        <w:t>рад</w:t>
      </w:r>
      <w:r w:rsidR="009053E0" w:rsidRPr="00E57A35">
        <w:rPr>
          <w:color w:val="auto"/>
        </w:rPr>
        <w:t xml:space="preserve"> ће вршити пренос средстава искључиво</w:t>
      </w:r>
      <w:r w:rsidR="00F8749C" w:rsidRPr="00E57A35">
        <w:rPr>
          <w:color w:val="auto"/>
        </w:rPr>
        <w:t xml:space="preserve"> привредним субјектима</w:t>
      </w:r>
      <w:r w:rsidR="00411C5C" w:rsidRPr="00E57A35">
        <w:rPr>
          <w:color w:val="auto"/>
          <w:szCs w:val="24"/>
        </w:rPr>
        <w:t>,</w:t>
      </w:r>
      <w:r w:rsidR="009053E0" w:rsidRPr="00E57A35">
        <w:rPr>
          <w:color w:val="auto"/>
        </w:rPr>
        <w:t xml:space="preserve"> </w:t>
      </w:r>
      <w:r w:rsidR="001A2204" w:rsidRPr="00E57A35">
        <w:rPr>
          <w:color w:val="auto"/>
        </w:rPr>
        <w:t xml:space="preserve">а </w:t>
      </w:r>
      <w:r w:rsidR="009053E0" w:rsidRPr="00E57A35">
        <w:rPr>
          <w:color w:val="auto"/>
        </w:rPr>
        <w:t xml:space="preserve">не </w:t>
      </w:r>
      <w:r w:rsidR="001A2204" w:rsidRPr="00E57A35">
        <w:rPr>
          <w:color w:val="auto"/>
          <w:szCs w:val="24"/>
        </w:rPr>
        <w:t>домаћинствима</w:t>
      </w:r>
      <w:r w:rsidR="009053E0" w:rsidRPr="00E57A35">
        <w:rPr>
          <w:color w:val="auto"/>
        </w:rPr>
        <w:t xml:space="preserve">, након што </w:t>
      </w:r>
      <w:r w:rsidR="001A2204" w:rsidRPr="00E57A35">
        <w:rPr>
          <w:color w:val="auto"/>
          <w:szCs w:val="24"/>
        </w:rPr>
        <w:t>домаћинство</w:t>
      </w:r>
      <w:r w:rsidR="009053E0" w:rsidRPr="00E57A35">
        <w:rPr>
          <w:color w:val="auto"/>
        </w:rPr>
        <w:t xml:space="preserve"> </w:t>
      </w:r>
      <w:r w:rsidR="00411C5C" w:rsidRPr="00E57A35">
        <w:rPr>
          <w:color w:val="auto"/>
          <w:szCs w:val="24"/>
        </w:rPr>
        <w:t>уплат</w:t>
      </w:r>
      <w:r w:rsidR="001A2204" w:rsidRPr="00E57A35">
        <w:rPr>
          <w:color w:val="auto"/>
          <w:szCs w:val="24"/>
        </w:rPr>
        <w:t>и</w:t>
      </w:r>
      <w:r w:rsidR="00411C5C" w:rsidRPr="00E57A35">
        <w:rPr>
          <w:color w:val="auto"/>
          <w:szCs w:val="24"/>
        </w:rPr>
        <w:t xml:space="preserve"> привредном субјекту </w:t>
      </w:r>
      <w:proofErr w:type="gramStart"/>
      <w:r w:rsidR="006443D4" w:rsidRPr="00E57A35">
        <w:rPr>
          <w:color w:val="auto"/>
        </w:rPr>
        <w:t xml:space="preserve">целокупну </w:t>
      </w:r>
      <w:r w:rsidR="00411C5C" w:rsidRPr="00E57A35">
        <w:rPr>
          <w:color w:val="auto"/>
          <w:szCs w:val="24"/>
        </w:rPr>
        <w:t xml:space="preserve"> своју</w:t>
      </w:r>
      <w:proofErr w:type="gramEnd"/>
      <w:r w:rsidR="00411C5C" w:rsidRPr="00E57A35">
        <w:rPr>
          <w:color w:val="auto"/>
          <w:szCs w:val="24"/>
        </w:rPr>
        <w:t xml:space="preserve"> обавезу</w:t>
      </w:r>
      <w:r w:rsidR="006443D4" w:rsidRPr="00E57A35">
        <w:rPr>
          <w:color w:val="auto"/>
        </w:rPr>
        <w:t xml:space="preserve"> </w:t>
      </w:r>
      <w:r w:rsidR="009053E0" w:rsidRPr="00E57A35">
        <w:rPr>
          <w:color w:val="auto"/>
        </w:rPr>
        <w:t xml:space="preserve">и након завршетка реализације </w:t>
      </w:r>
      <w:r w:rsidR="00475E64" w:rsidRPr="00E57A35">
        <w:rPr>
          <w:color w:val="auto"/>
          <w:szCs w:val="24"/>
        </w:rPr>
        <w:t>пројекта енергетске санације</w:t>
      </w:r>
      <w:r w:rsidR="00DE5E4D" w:rsidRPr="00E57A35">
        <w:rPr>
          <w:color w:val="auto"/>
          <w:szCs w:val="24"/>
        </w:rPr>
        <w:t>, односно након изведених радова на објекту</w:t>
      </w:r>
      <w:r w:rsidR="00475E64" w:rsidRPr="00E57A35">
        <w:rPr>
          <w:color w:val="auto"/>
          <w:szCs w:val="24"/>
        </w:rPr>
        <w:t>.</w:t>
      </w:r>
    </w:p>
    <w:p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:rsidR="00E81652" w:rsidRDefault="00E81652" w:rsidP="00E81652">
      <w:pPr>
        <w:rPr>
          <w:color w:val="auto"/>
          <w:szCs w:val="24"/>
        </w:rPr>
      </w:pPr>
    </w:p>
    <w:p w:rsidR="00E81652" w:rsidRPr="00E81652" w:rsidRDefault="00E81652" w:rsidP="00E81652">
      <w:pPr>
        <w:rPr>
          <w:color w:val="auto"/>
          <w:szCs w:val="24"/>
        </w:rPr>
      </w:pPr>
      <w:r w:rsidRPr="00E81652">
        <w:rPr>
          <w:color w:val="auto"/>
          <w:szCs w:val="24"/>
        </w:rPr>
        <w:t>ГРАД УЖИЦЕ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E81652">
        <w:rPr>
          <w:color w:val="auto"/>
          <w:szCs w:val="24"/>
        </w:rPr>
        <w:t>КОМИСИЈА</w:t>
      </w:r>
    </w:p>
    <w:p w:rsidR="00E81652" w:rsidRPr="00E81652" w:rsidRDefault="00E81652" w:rsidP="00E81652">
      <w:pPr>
        <w:rPr>
          <w:color w:val="auto"/>
          <w:szCs w:val="24"/>
        </w:rPr>
      </w:pPr>
      <w:r w:rsidRPr="00D23F1A">
        <w:rPr>
          <w:szCs w:val="24"/>
        </w:rPr>
        <w:t xml:space="preserve">Број </w:t>
      </w:r>
      <w:r>
        <w:rPr>
          <w:color w:val="000000" w:themeColor="text1"/>
          <w:szCs w:val="24"/>
        </w:rPr>
        <w:t>352-467/23</w:t>
      </w:r>
    </w:p>
    <w:p w:rsidR="00EF4D78" w:rsidRPr="00E57A35" w:rsidRDefault="00E81652" w:rsidP="00E81652">
      <w:pPr>
        <w:rPr>
          <w:color w:val="auto"/>
          <w:szCs w:val="24"/>
        </w:rPr>
      </w:pPr>
      <w:r w:rsidRPr="00E81652">
        <w:rPr>
          <w:color w:val="auto"/>
          <w:szCs w:val="24"/>
        </w:rPr>
        <w:lastRenderedPageBreak/>
        <w:t xml:space="preserve">Датум: </w:t>
      </w:r>
      <w:r w:rsidR="007E3801">
        <w:rPr>
          <w:color w:val="auto"/>
          <w:szCs w:val="24"/>
        </w:rPr>
        <w:t>06</w:t>
      </w:r>
      <w:r w:rsidRPr="00E81652">
        <w:rPr>
          <w:color w:val="auto"/>
          <w:szCs w:val="24"/>
        </w:rPr>
        <w:t>.</w:t>
      </w:r>
      <w:r w:rsidR="007A51DF">
        <w:rPr>
          <w:color w:val="auto"/>
          <w:szCs w:val="24"/>
        </w:rPr>
        <w:t>1</w:t>
      </w:r>
      <w:r w:rsidRPr="00E81652">
        <w:rPr>
          <w:color w:val="auto"/>
          <w:szCs w:val="24"/>
        </w:rPr>
        <w:t>0.202</w:t>
      </w:r>
      <w:r w:rsidR="007A51DF">
        <w:rPr>
          <w:color w:val="auto"/>
          <w:szCs w:val="24"/>
        </w:rPr>
        <w:t>3</w:t>
      </w:r>
      <w:r w:rsidRPr="00E81652">
        <w:rPr>
          <w:color w:val="auto"/>
          <w:szCs w:val="24"/>
        </w:rPr>
        <w:t xml:space="preserve">. </w:t>
      </w:r>
      <w:proofErr w:type="gramStart"/>
      <w:r w:rsidRPr="00E81652">
        <w:rPr>
          <w:color w:val="auto"/>
          <w:szCs w:val="24"/>
        </w:rPr>
        <w:t>године</w:t>
      </w:r>
      <w:proofErr w:type="gramEnd"/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E4795"/>
    <w:multiLevelType w:val="multilevel"/>
    <w:tmpl w:val="AE7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56196"/>
    <w:multiLevelType w:val="multilevel"/>
    <w:tmpl w:val="1BC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E69BB"/>
    <w:multiLevelType w:val="multilevel"/>
    <w:tmpl w:val="B4EE8174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7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9"/>
  </w:num>
  <w:num w:numId="5">
    <w:abstractNumId w:val="27"/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0"/>
  </w:num>
  <w:num w:numId="12">
    <w:abstractNumId w:val="20"/>
  </w:num>
  <w:num w:numId="13">
    <w:abstractNumId w:val="1"/>
  </w:num>
  <w:num w:numId="14">
    <w:abstractNumId w:val="3"/>
  </w:num>
  <w:num w:numId="15">
    <w:abstractNumId w:val="22"/>
  </w:num>
  <w:num w:numId="16">
    <w:abstractNumId w:val="25"/>
  </w:num>
  <w:num w:numId="17">
    <w:abstractNumId w:val="24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8"/>
  </w:num>
  <w:num w:numId="23">
    <w:abstractNumId w:val="26"/>
  </w:num>
  <w:num w:numId="24">
    <w:abstractNumId w:val="12"/>
  </w:num>
  <w:num w:numId="25">
    <w:abstractNumId w:val="8"/>
  </w:num>
  <w:num w:numId="26">
    <w:abstractNumId w:val="21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6FE2"/>
    <w:rsid w:val="00037301"/>
    <w:rsid w:val="00045122"/>
    <w:rsid w:val="00045709"/>
    <w:rsid w:val="000533CD"/>
    <w:rsid w:val="00066CDE"/>
    <w:rsid w:val="00074151"/>
    <w:rsid w:val="00074E33"/>
    <w:rsid w:val="000808CE"/>
    <w:rsid w:val="000837D9"/>
    <w:rsid w:val="00085AF9"/>
    <w:rsid w:val="00087F63"/>
    <w:rsid w:val="000909C8"/>
    <w:rsid w:val="000B4AEC"/>
    <w:rsid w:val="000C4C62"/>
    <w:rsid w:val="000C5B7C"/>
    <w:rsid w:val="000D273A"/>
    <w:rsid w:val="000D3ADA"/>
    <w:rsid w:val="000F4400"/>
    <w:rsid w:val="001123D5"/>
    <w:rsid w:val="00116BAD"/>
    <w:rsid w:val="00117541"/>
    <w:rsid w:val="001206DC"/>
    <w:rsid w:val="00121C33"/>
    <w:rsid w:val="001230B1"/>
    <w:rsid w:val="001353DA"/>
    <w:rsid w:val="00144C7F"/>
    <w:rsid w:val="00145962"/>
    <w:rsid w:val="0015061A"/>
    <w:rsid w:val="00153767"/>
    <w:rsid w:val="00167516"/>
    <w:rsid w:val="001760F2"/>
    <w:rsid w:val="00195A90"/>
    <w:rsid w:val="001A2204"/>
    <w:rsid w:val="001A3403"/>
    <w:rsid w:val="001A7D04"/>
    <w:rsid w:val="001B1FD6"/>
    <w:rsid w:val="001B575D"/>
    <w:rsid w:val="001B7DCB"/>
    <w:rsid w:val="001D4374"/>
    <w:rsid w:val="001E2D9D"/>
    <w:rsid w:val="001E3B46"/>
    <w:rsid w:val="001F4096"/>
    <w:rsid w:val="001F4AEC"/>
    <w:rsid w:val="001F7199"/>
    <w:rsid w:val="002138C1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269"/>
    <w:rsid w:val="00241A15"/>
    <w:rsid w:val="0024372C"/>
    <w:rsid w:val="002A0D9F"/>
    <w:rsid w:val="002A6B6E"/>
    <w:rsid w:val="002B055D"/>
    <w:rsid w:val="002B39A3"/>
    <w:rsid w:val="002C3C56"/>
    <w:rsid w:val="002D621D"/>
    <w:rsid w:val="002E2BE6"/>
    <w:rsid w:val="002E5E21"/>
    <w:rsid w:val="002F7625"/>
    <w:rsid w:val="003039C0"/>
    <w:rsid w:val="00314A64"/>
    <w:rsid w:val="0031597B"/>
    <w:rsid w:val="0031733B"/>
    <w:rsid w:val="00317F9A"/>
    <w:rsid w:val="00325B26"/>
    <w:rsid w:val="00336B18"/>
    <w:rsid w:val="00345340"/>
    <w:rsid w:val="00352517"/>
    <w:rsid w:val="00352A33"/>
    <w:rsid w:val="00362E93"/>
    <w:rsid w:val="00370EAB"/>
    <w:rsid w:val="0037432E"/>
    <w:rsid w:val="003807F4"/>
    <w:rsid w:val="003816CC"/>
    <w:rsid w:val="00386F30"/>
    <w:rsid w:val="003933CE"/>
    <w:rsid w:val="003972E6"/>
    <w:rsid w:val="003A1E09"/>
    <w:rsid w:val="003A58B2"/>
    <w:rsid w:val="003E0397"/>
    <w:rsid w:val="003F2770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262B2"/>
    <w:rsid w:val="00432547"/>
    <w:rsid w:val="00436C23"/>
    <w:rsid w:val="0044511A"/>
    <w:rsid w:val="004503DD"/>
    <w:rsid w:val="004708EF"/>
    <w:rsid w:val="00475E64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43ED3"/>
    <w:rsid w:val="005504FB"/>
    <w:rsid w:val="00577278"/>
    <w:rsid w:val="005B2436"/>
    <w:rsid w:val="005C2D67"/>
    <w:rsid w:val="005C6DB4"/>
    <w:rsid w:val="005D063B"/>
    <w:rsid w:val="005D138F"/>
    <w:rsid w:val="005D5FD0"/>
    <w:rsid w:val="005E1755"/>
    <w:rsid w:val="005F20E9"/>
    <w:rsid w:val="005F2821"/>
    <w:rsid w:val="005F2866"/>
    <w:rsid w:val="00601CC6"/>
    <w:rsid w:val="00611EDD"/>
    <w:rsid w:val="00621A2C"/>
    <w:rsid w:val="006263CB"/>
    <w:rsid w:val="006277F3"/>
    <w:rsid w:val="006373FE"/>
    <w:rsid w:val="00642668"/>
    <w:rsid w:val="006443D4"/>
    <w:rsid w:val="00656A8B"/>
    <w:rsid w:val="006613A1"/>
    <w:rsid w:val="006632A7"/>
    <w:rsid w:val="00666BC7"/>
    <w:rsid w:val="00667DBD"/>
    <w:rsid w:val="00671D17"/>
    <w:rsid w:val="0068008C"/>
    <w:rsid w:val="006832B0"/>
    <w:rsid w:val="006A31A3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32215"/>
    <w:rsid w:val="00740593"/>
    <w:rsid w:val="007417C9"/>
    <w:rsid w:val="0074222C"/>
    <w:rsid w:val="007644C5"/>
    <w:rsid w:val="00775A26"/>
    <w:rsid w:val="00777FFC"/>
    <w:rsid w:val="00790935"/>
    <w:rsid w:val="007917CC"/>
    <w:rsid w:val="00793C15"/>
    <w:rsid w:val="007A51DF"/>
    <w:rsid w:val="007D4376"/>
    <w:rsid w:val="007E3801"/>
    <w:rsid w:val="008022D8"/>
    <w:rsid w:val="00807B68"/>
    <w:rsid w:val="00817F3E"/>
    <w:rsid w:val="00821042"/>
    <w:rsid w:val="00830C63"/>
    <w:rsid w:val="00833669"/>
    <w:rsid w:val="008505FC"/>
    <w:rsid w:val="00853A19"/>
    <w:rsid w:val="00861C91"/>
    <w:rsid w:val="00864791"/>
    <w:rsid w:val="008660A4"/>
    <w:rsid w:val="0086781F"/>
    <w:rsid w:val="008726C3"/>
    <w:rsid w:val="00872D84"/>
    <w:rsid w:val="00874050"/>
    <w:rsid w:val="00883690"/>
    <w:rsid w:val="00890A71"/>
    <w:rsid w:val="0089104A"/>
    <w:rsid w:val="008A0F31"/>
    <w:rsid w:val="008A671B"/>
    <w:rsid w:val="008B407A"/>
    <w:rsid w:val="008B4533"/>
    <w:rsid w:val="008B75A1"/>
    <w:rsid w:val="008C18F8"/>
    <w:rsid w:val="008C750F"/>
    <w:rsid w:val="008D13DA"/>
    <w:rsid w:val="008E36F8"/>
    <w:rsid w:val="008E7B1E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8519C"/>
    <w:rsid w:val="00A94013"/>
    <w:rsid w:val="00AA3BC2"/>
    <w:rsid w:val="00AA7D91"/>
    <w:rsid w:val="00AC1E3D"/>
    <w:rsid w:val="00AC3623"/>
    <w:rsid w:val="00AC3709"/>
    <w:rsid w:val="00AC6955"/>
    <w:rsid w:val="00AD5FC6"/>
    <w:rsid w:val="00AE533A"/>
    <w:rsid w:val="00AF66D7"/>
    <w:rsid w:val="00AF7009"/>
    <w:rsid w:val="00B13CA7"/>
    <w:rsid w:val="00B153DB"/>
    <w:rsid w:val="00B256AF"/>
    <w:rsid w:val="00B41A96"/>
    <w:rsid w:val="00B52A4C"/>
    <w:rsid w:val="00B74AB3"/>
    <w:rsid w:val="00B85825"/>
    <w:rsid w:val="00B85F48"/>
    <w:rsid w:val="00B87FA7"/>
    <w:rsid w:val="00B91593"/>
    <w:rsid w:val="00B94A01"/>
    <w:rsid w:val="00BA2C24"/>
    <w:rsid w:val="00BA51C0"/>
    <w:rsid w:val="00BA6AFD"/>
    <w:rsid w:val="00BB13FE"/>
    <w:rsid w:val="00BB309C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3485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CF2DFA"/>
    <w:rsid w:val="00D10BFA"/>
    <w:rsid w:val="00D129A3"/>
    <w:rsid w:val="00D14624"/>
    <w:rsid w:val="00D21512"/>
    <w:rsid w:val="00D27D73"/>
    <w:rsid w:val="00D71706"/>
    <w:rsid w:val="00D83244"/>
    <w:rsid w:val="00D94FDC"/>
    <w:rsid w:val="00DA0D38"/>
    <w:rsid w:val="00DA7667"/>
    <w:rsid w:val="00DB0D87"/>
    <w:rsid w:val="00DB2DAE"/>
    <w:rsid w:val="00DC00F9"/>
    <w:rsid w:val="00DC22F2"/>
    <w:rsid w:val="00DC390C"/>
    <w:rsid w:val="00DC60DC"/>
    <w:rsid w:val="00DE2AFE"/>
    <w:rsid w:val="00DE5E4D"/>
    <w:rsid w:val="00DE5ECC"/>
    <w:rsid w:val="00DF22C0"/>
    <w:rsid w:val="00E07EC1"/>
    <w:rsid w:val="00E170B4"/>
    <w:rsid w:val="00E240AC"/>
    <w:rsid w:val="00E31C48"/>
    <w:rsid w:val="00E40889"/>
    <w:rsid w:val="00E50C2D"/>
    <w:rsid w:val="00E57A35"/>
    <w:rsid w:val="00E62B70"/>
    <w:rsid w:val="00E815A8"/>
    <w:rsid w:val="00E81652"/>
    <w:rsid w:val="00E8611B"/>
    <w:rsid w:val="00E94A32"/>
    <w:rsid w:val="00E9573B"/>
    <w:rsid w:val="00EA0ADE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4CBB"/>
    <w:rsid w:val="00EE77DF"/>
    <w:rsid w:val="00EF4D78"/>
    <w:rsid w:val="00EF6729"/>
    <w:rsid w:val="00F05974"/>
    <w:rsid w:val="00F1705C"/>
    <w:rsid w:val="00F2479A"/>
    <w:rsid w:val="00F26A8D"/>
    <w:rsid w:val="00F26AD9"/>
    <w:rsid w:val="00F2767D"/>
    <w:rsid w:val="00F3684E"/>
    <w:rsid w:val="00F40A7C"/>
    <w:rsid w:val="00F42669"/>
    <w:rsid w:val="00F42AB8"/>
    <w:rsid w:val="00F51C84"/>
    <w:rsid w:val="00F664D8"/>
    <w:rsid w:val="00F8749C"/>
    <w:rsid w:val="00FA2DB1"/>
    <w:rsid w:val="00FA44B1"/>
    <w:rsid w:val="00FB2172"/>
    <w:rsid w:val="00FD02CC"/>
    <w:rsid w:val="00FD1F06"/>
    <w:rsid w:val="00FD620A"/>
    <w:rsid w:val="00FE7BD1"/>
    <w:rsid w:val="00FF26EE"/>
    <w:rsid w:val="00FF2A82"/>
    <w:rsid w:val="00FF493B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r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jo.djokovic@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99B4-8B87-4A18-BC94-5FCA7CD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Ana Milanović</cp:lastModifiedBy>
  <cp:revision>2</cp:revision>
  <dcterms:created xsi:type="dcterms:W3CDTF">2023-10-09T06:37:00Z</dcterms:created>
  <dcterms:modified xsi:type="dcterms:W3CDTF">2023-10-09T06:37:00Z</dcterms:modified>
</cp:coreProperties>
</file>